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3918E" w14:textId="3DFA1042" w:rsidR="00F9751A" w:rsidRPr="00E439CF" w:rsidRDefault="009031E1" w:rsidP="00BD0A7C">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3010C9">
        <w:rPr>
          <w:rFonts w:ascii="Arial" w:eastAsia="MS Mincho" w:hAnsi="Arial" w:cs="Arial"/>
          <w:b/>
          <w:bCs/>
          <w:sz w:val="24"/>
          <w:szCs w:val="24"/>
          <w:lang w:eastAsia="ja-JP"/>
        </w:rPr>
        <w:t>4bis</w:t>
      </w:r>
      <w:r>
        <w:rPr>
          <w:rFonts w:ascii="Arial" w:eastAsia="MS Mincho" w:hAnsi="Arial" w:cs="Arial"/>
          <w:b/>
          <w:bCs/>
          <w:sz w:val="24"/>
          <w:szCs w:val="24"/>
          <w:lang w:eastAsia="ja-JP"/>
        </w:rPr>
        <w:tab/>
        <w:t xml:space="preserve">                         R1-</w:t>
      </w:r>
      <w:r w:rsidR="00BF210A" w:rsidRPr="00BF210A">
        <w:t xml:space="preserve"> </w:t>
      </w:r>
      <w:r w:rsidR="00BF210A" w:rsidRPr="00BF210A">
        <w:rPr>
          <w:rFonts w:ascii="Arial" w:eastAsia="MS Mincho" w:hAnsi="Arial" w:cs="Arial"/>
          <w:b/>
          <w:bCs/>
          <w:sz w:val="24"/>
          <w:szCs w:val="24"/>
          <w:lang w:eastAsia="ja-JP"/>
        </w:rPr>
        <w:t>2310520</w:t>
      </w:r>
      <w:bookmarkStart w:id="0" w:name="_GoBack"/>
      <w:bookmarkEnd w:id="0"/>
    </w:p>
    <w:p w14:paraId="2643C164" w14:textId="0BA302B5" w:rsidR="00F9751A" w:rsidRDefault="003010C9" w:rsidP="00BD0A7C">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3010C9">
        <w:rPr>
          <w:rFonts w:ascii="Arial" w:eastAsia="MS Mincho" w:hAnsi="Arial" w:cs="Arial"/>
          <w:b/>
          <w:bCs/>
          <w:sz w:val="24"/>
          <w:szCs w:val="24"/>
          <w:lang w:eastAsia="ja-JP"/>
        </w:rPr>
        <w:t>Xiamen, China, October 9 - 13, 202</w:t>
      </w:r>
      <w:r w:rsidR="00E439CF" w:rsidRPr="00E439CF">
        <w:rPr>
          <w:rFonts w:ascii="Arial" w:eastAsia="MS Mincho" w:hAnsi="Arial" w:cs="Arial"/>
          <w:b/>
          <w:bCs/>
          <w:sz w:val="24"/>
          <w:szCs w:val="24"/>
          <w:lang w:eastAsia="ja-JP"/>
        </w:rPr>
        <w:t>3</w:t>
      </w:r>
    </w:p>
    <w:p w14:paraId="105ED3C7" w14:textId="77777777" w:rsidR="00F9751A" w:rsidRDefault="00F9751A" w:rsidP="00BD0A7C">
      <w:pPr>
        <w:pBdr>
          <w:top w:val="single" w:sz="4" w:space="1" w:color="auto"/>
        </w:pBdr>
        <w:spacing w:after="0"/>
        <w:rPr>
          <w:rFonts w:ascii="Arial" w:hAnsi="Arial" w:cs="Arial"/>
          <w:b/>
          <w:sz w:val="24"/>
          <w:lang w:val="en-US"/>
        </w:rPr>
      </w:pPr>
    </w:p>
    <w:p w14:paraId="20EF207C" w14:textId="31C6837E" w:rsidR="00F9751A" w:rsidRDefault="009031E1" w:rsidP="00BD0A7C">
      <w:pPr>
        <w:tabs>
          <w:tab w:val="left" w:pos="1985"/>
        </w:tabs>
        <w:jc w:val="left"/>
        <w:rPr>
          <w:rFonts w:ascii="Arial" w:hAnsi="Arial" w:cs="Arial"/>
          <w:lang w:val="en-US"/>
        </w:rPr>
      </w:pPr>
      <w:r>
        <w:rPr>
          <w:rFonts w:ascii="Arial" w:hAnsi="Arial" w:cs="Arial"/>
          <w:b/>
        </w:rPr>
        <w:t>Source:                Moderator (</w:t>
      </w:r>
      <w:r w:rsidR="00993492">
        <w:rPr>
          <w:rFonts w:ascii="Arial" w:hAnsi="Arial" w:cs="Arial"/>
          <w:b/>
        </w:rPr>
        <w:t>Huawei</w:t>
      </w:r>
      <w:r>
        <w:rPr>
          <w:rFonts w:ascii="Arial" w:hAnsi="Arial" w:cs="Arial"/>
          <w:b/>
        </w:rPr>
        <w:t>)</w:t>
      </w:r>
    </w:p>
    <w:p w14:paraId="10BDE873" w14:textId="7837ABBB" w:rsidR="00F9751A" w:rsidRDefault="009031E1" w:rsidP="00BD0A7C">
      <w:pPr>
        <w:ind w:left="1620" w:hanging="1620"/>
        <w:jc w:val="left"/>
      </w:pPr>
      <w:r>
        <w:rPr>
          <w:rFonts w:ascii="Arial" w:hAnsi="Arial" w:cs="Arial"/>
          <w:b/>
        </w:rPr>
        <w:t>Title:                     Feature lead summary #</w:t>
      </w:r>
      <w:r w:rsidR="00E439CF">
        <w:rPr>
          <w:rFonts w:ascii="Arial" w:hAnsi="Arial" w:cs="Arial"/>
          <w:b/>
        </w:rPr>
        <w:t>1</w:t>
      </w:r>
      <w:r>
        <w:rPr>
          <w:rFonts w:ascii="Arial" w:hAnsi="Arial" w:cs="Arial"/>
          <w:b/>
        </w:rPr>
        <w:t xml:space="preserve"> on </w:t>
      </w:r>
      <w:r w:rsidR="00993492" w:rsidRPr="00993492">
        <w:rPr>
          <w:rFonts w:ascii="Arial" w:hAnsi="Arial" w:cs="Arial"/>
          <w:b/>
        </w:rPr>
        <w:t>response LS</w:t>
      </w:r>
      <w:r w:rsidR="00993492">
        <w:rPr>
          <w:rFonts w:ascii="Arial" w:hAnsi="Arial" w:cs="Arial"/>
          <w:b/>
        </w:rPr>
        <w:t xml:space="preserve"> for </w:t>
      </w:r>
      <w:proofErr w:type="spellStart"/>
      <w:r w:rsidR="00993492" w:rsidRPr="00993492">
        <w:rPr>
          <w:rFonts w:ascii="Arial" w:hAnsi="Arial" w:cs="Arial"/>
          <w:b/>
        </w:rPr>
        <w:t>frequencyInfo</w:t>
      </w:r>
      <w:proofErr w:type="spellEnd"/>
      <w:r w:rsidR="00993492" w:rsidRPr="00993492">
        <w:rPr>
          <w:rFonts w:ascii="Arial" w:hAnsi="Arial" w:cs="Arial"/>
          <w:b/>
        </w:rPr>
        <w:t xml:space="preserve"> for NR SL RSRP measurements</w:t>
      </w:r>
    </w:p>
    <w:p w14:paraId="608B4E7B" w14:textId="2F748180" w:rsidR="00F9751A" w:rsidRDefault="009031E1" w:rsidP="00BD0A7C">
      <w:pPr>
        <w:jc w:val="left"/>
      </w:pPr>
      <w:r>
        <w:rPr>
          <w:rFonts w:ascii="Arial" w:hAnsi="Arial" w:cs="Arial"/>
          <w:b/>
        </w:rPr>
        <w:t>Agenda item:</w:t>
      </w:r>
      <w:bookmarkStart w:id="1" w:name="Source"/>
      <w:bookmarkEnd w:id="1"/>
      <w:r>
        <w:rPr>
          <w:rFonts w:ascii="Arial" w:hAnsi="Arial" w:cs="Arial"/>
          <w:b/>
        </w:rPr>
        <w:t xml:space="preserve">       </w:t>
      </w:r>
      <w:r w:rsidR="003010C9">
        <w:rPr>
          <w:rFonts w:ascii="Arial" w:hAnsi="Arial" w:cs="Arial"/>
          <w:b/>
        </w:rPr>
        <w:t>8</w:t>
      </w:r>
      <w:r>
        <w:rPr>
          <w:rFonts w:ascii="Arial" w:hAnsi="Arial" w:cs="Arial"/>
          <w:b/>
        </w:rPr>
        <w:t>.</w:t>
      </w:r>
      <w:r w:rsidR="003010C9">
        <w:rPr>
          <w:rFonts w:ascii="Arial" w:hAnsi="Arial" w:cs="Arial"/>
          <w:b/>
        </w:rPr>
        <w:t>12</w:t>
      </w:r>
      <w:r>
        <w:rPr>
          <w:rFonts w:ascii="Arial" w:hAnsi="Arial" w:cs="Arial"/>
          <w:b/>
        </w:rPr>
        <w:t>.1</w:t>
      </w:r>
    </w:p>
    <w:p w14:paraId="5B4EA231" w14:textId="77777777" w:rsidR="00F9751A" w:rsidRDefault="009031E1" w:rsidP="00BD0A7C">
      <w:pPr>
        <w:ind w:left="1988" w:hanging="1988"/>
        <w:jc w:val="left"/>
        <w:rPr>
          <w:rFonts w:ascii="Arial" w:hAnsi="Arial" w:cs="Arial"/>
        </w:rPr>
      </w:pPr>
      <w:r>
        <w:rPr>
          <w:rFonts w:ascii="Arial" w:hAnsi="Arial" w:cs="Arial"/>
          <w:b/>
        </w:rPr>
        <w:t>Document for:</w:t>
      </w:r>
      <w:bookmarkStart w:id="2" w:name="DocumentFor"/>
      <w:bookmarkEnd w:id="2"/>
      <w:r>
        <w:rPr>
          <w:rFonts w:ascii="Arial" w:hAnsi="Arial" w:cs="Arial"/>
          <w:b/>
        </w:rPr>
        <w:t xml:space="preserve">     Discussion and Decision</w:t>
      </w:r>
    </w:p>
    <w:p w14:paraId="72B12603" w14:textId="77777777" w:rsidR="00F9751A" w:rsidRDefault="009031E1" w:rsidP="00BD0A7C">
      <w:pPr>
        <w:pStyle w:val="Heading1"/>
      </w:pPr>
      <w:bookmarkStart w:id="3" w:name="_Hlk54799795"/>
      <w:r>
        <w:t>Introduction</w:t>
      </w:r>
    </w:p>
    <w:bookmarkEnd w:id="3"/>
    <w:p w14:paraId="110C36BB" w14:textId="57963D76" w:rsidR="00F9751A" w:rsidRDefault="009031E1" w:rsidP="00BD0A7C">
      <w:pPr>
        <w:spacing w:after="180"/>
        <w:rPr>
          <w:rFonts w:eastAsia="SimSun"/>
          <w:szCs w:val="20"/>
          <w:lang w:eastAsia="en-US"/>
        </w:rPr>
      </w:pPr>
      <w:r w:rsidRPr="0045636B">
        <w:rPr>
          <w:rFonts w:eastAsia="SimSun"/>
          <w:szCs w:val="20"/>
          <w:lang w:eastAsia="en-US"/>
        </w:rPr>
        <w:t xml:space="preserve">This document summarizes the contributions submitted under the </w:t>
      </w:r>
      <w:r w:rsidR="00993492" w:rsidRPr="0045636B">
        <w:rPr>
          <w:rFonts w:eastAsia="SimSun"/>
          <w:szCs w:val="20"/>
          <w:lang w:eastAsia="en-US"/>
        </w:rPr>
        <w:t xml:space="preserve">AI 5 related to the response LS for </w:t>
      </w:r>
      <w:proofErr w:type="spellStart"/>
      <w:r w:rsidR="00993492" w:rsidRPr="0045636B">
        <w:rPr>
          <w:rFonts w:eastAsia="SimSun"/>
          <w:szCs w:val="20"/>
          <w:lang w:eastAsia="en-US"/>
        </w:rPr>
        <w:t>frequencyInfo</w:t>
      </w:r>
      <w:proofErr w:type="spellEnd"/>
      <w:r w:rsidR="00993492" w:rsidRPr="0045636B">
        <w:rPr>
          <w:rFonts w:eastAsia="SimSun"/>
          <w:szCs w:val="20"/>
          <w:lang w:eastAsia="en-US"/>
        </w:rPr>
        <w:t xml:space="preserve"> for NR SL RSRP measurements</w:t>
      </w:r>
      <w:r w:rsidR="0043308C">
        <w:rPr>
          <w:rFonts w:eastAsia="SimSun"/>
          <w:szCs w:val="20"/>
          <w:lang w:eastAsia="en-US"/>
        </w:rPr>
        <w:t>, as per the Chairman’s guidance below</w:t>
      </w:r>
      <w:r w:rsidR="00993492" w:rsidRPr="0045636B">
        <w:rPr>
          <w:rFonts w:eastAsia="SimSun"/>
          <w:szCs w:val="20"/>
          <w:lang w:eastAsia="en-US"/>
        </w:rPr>
        <w:t>.</w:t>
      </w:r>
    </w:p>
    <w:p w14:paraId="3759F914" w14:textId="6FC4FE8B" w:rsidR="0043308C" w:rsidRPr="0043308C" w:rsidRDefault="0043308C" w:rsidP="0043308C">
      <w:pPr>
        <w:rPr>
          <w:lang w:eastAsia="x-none"/>
        </w:rPr>
      </w:pPr>
      <w:r w:rsidRPr="0043308C">
        <w:rPr>
          <w:highlight w:val="yellow"/>
          <w:lang w:eastAsia="x-none"/>
        </w:rPr>
        <w:t xml:space="preserve">RAN2 is requesting RAN1 confirmation on the field description of </w:t>
      </w:r>
      <w:proofErr w:type="spellStart"/>
      <w:r w:rsidRPr="0043308C">
        <w:rPr>
          <w:i/>
          <w:highlight w:val="yellow"/>
          <w:lang w:eastAsia="x-none"/>
        </w:rPr>
        <w:t>frequencyInfoSL</w:t>
      </w:r>
      <w:proofErr w:type="spellEnd"/>
      <w:r w:rsidRPr="0043308C">
        <w:rPr>
          <w:highlight w:val="yellow"/>
          <w:lang w:eastAsia="x-none"/>
        </w:rPr>
        <w:t xml:space="preserve"> in IE </w:t>
      </w:r>
      <w:r w:rsidRPr="0043308C">
        <w:rPr>
          <w:i/>
          <w:highlight w:val="yellow"/>
          <w:lang w:eastAsia="x-none"/>
        </w:rPr>
        <w:t>SL-</w:t>
      </w:r>
      <w:proofErr w:type="spellStart"/>
      <w:r w:rsidRPr="0043308C">
        <w:rPr>
          <w:i/>
          <w:highlight w:val="yellow"/>
          <w:lang w:eastAsia="x-none"/>
        </w:rPr>
        <w:t>MeasObjectList</w:t>
      </w:r>
      <w:proofErr w:type="spellEnd"/>
      <w:r w:rsidRPr="0043308C">
        <w:rPr>
          <w:highlight w:val="yellow"/>
          <w:lang w:eastAsia="x-none"/>
        </w:rPr>
        <w:t xml:space="preserve"> in TS 38.331. Discussion on response LS to be handled in agenda item 7.1. Comeback on Thursday. </w:t>
      </w:r>
      <w:r w:rsidRPr="0043308C">
        <w:rPr>
          <w:highlight w:val="yellow"/>
          <w:lang w:eastAsia="ja-JP"/>
        </w:rPr>
        <w:t>To be moderated by Sarun (Huawei).</w:t>
      </w:r>
    </w:p>
    <w:p w14:paraId="7EADEB53" w14:textId="367E044A" w:rsidR="00993492" w:rsidRPr="0045636B" w:rsidRDefault="00993492" w:rsidP="00993492">
      <w:pPr>
        <w:overflowPunct/>
        <w:snapToGrid w:val="0"/>
        <w:spacing w:before="120" w:after="120"/>
        <w:textAlignment w:val="auto"/>
        <w:rPr>
          <w:rFonts w:eastAsia="SimSun"/>
          <w:lang w:eastAsia="zh-CN"/>
        </w:rPr>
      </w:pPr>
      <w:r w:rsidRPr="0045636B">
        <w:rPr>
          <w:rFonts w:eastAsia="SimSun"/>
          <w:szCs w:val="20"/>
          <w:lang w:eastAsia="en-US"/>
        </w:rPr>
        <w:t xml:space="preserve">RAN2 has sent </w:t>
      </w:r>
      <w:proofErr w:type="gramStart"/>
      <w:r w:rsidRPr="0045636B">
        <w:rPr>
          <w:rFonts w:eastAsia="SimSun"/>
          <w:szCs w:val="20"/>
          <w:lang w:eastAsia="en-US"/>
        </w:rPr>
        <w:t>an</w:t>
      </w:r>
      <w:proofErr w:type="gramEnd"/>
      <w:r w:rsidRPr="0045636B">
        <w:rPr>
          <w:rFonts w:eastAsia="SimSun"/>
          <w:szCs w:val="20"/>
          <w:lang w:eastAsia="en-US"/>
        </w:rPr>
        <w:t xml:space="preserve"> LS to RAN1 requesting RAN1 to confirm the field description for </w:t>
      </w:r>
      <w:r w:rsidRPr="0045636B">
        <w:rPr>
          <w:rFonts w:eastAsia="SimSun"/>
          <w:i/>
          <w:lang w:eastAsia="zh-CN"/>
        </w:rPr>
        <w:t>frequencyInfoSL-r16.</w:t>
      </w:r>
      <w:r w:rsidRPr="0045636B">
        <w:rPr>
          <w:rFonts w:eastAsia="SimSun"/>
          <w:szCs w:val="20"/>
          <w:lang w:eastAsia="en-US"/>
        </w:rPr>
        <w:t xml:space="preserve"> The reason for including the field description, although the parameter itself is already captured in TS 38.331, is because the </w:t>
      </w:r>
      <w:r w:rsidRPr="0045636B">
        <w:rPr>
          <w:rFonts w:eastAsia="SimSun"/>
          <w:lang w:eastAsia="zh-CN"/>
        </w:rPr>
        <w:t xml:space="preserve">exact meaning of </w:t>
      </w:r>
      <w:r w:rsidRPr="0045636B">
        <w:rPr>
          <w:rFonts w:eastAsia="SimSun"/>
          <w:i/>
          <w:lang w:eastAsia="zh-CN"/>
        </w:rPr>
        <w:t>frequencyInfoSL-r16</w:t>
      </w:r>
      <w:r w:rsidRPr="0045636B">
        <w:rPr>
          <w:rFonts w:eastAsia="SimSun"/>
          <w:lang w:eastAsia="zh-CN"/>
        </w:rPr>
        <w:t xml:space="preserve"> in IE </w:t>
      </w:r>
      <w:r w:rsidRPr="0045636B">
        <w:rPr>
          <w:rFonts w:eastAsia="SimSun"/>
          <w:i/>
          <w:lang w:eastAsia="zh-CN"/>
        </w:rPr>
        <w:t>SL-MeasObject-r16</w:t>
      </w:r>
      <w:r w:rsidRPr="0045636B">
        <w:rPr>
          <w:rFonts w:eastAsia="SimSun"/>
          <w:lang w:eastAsia="zh-CN"/>
        </w:rPr>
        <w:t xml:space="preserve"> can be unclear, and this ambiguity can lead to unpredictable UE behaviour during testing. </w:t>
      </w:r>
    </w:p>
    <w:p w14:paraId="6CF33D25" w14:textId="35235ACE" w:rsidR="00993492" w:rsidRPr="0045636B" w:rsidRDefault="00993492" w:rsidP="00993492">
      <w:pPr>
        <w:overflowPunct/>
        <w:snapToGrid w:val="0"/>
        <w:spacing w:before="120" w:after="120"/>
        <w:textAlignment w:val="auto"/>
        <w:rPr>
          <w:rFonts w:eastAsia="SimSun"/>
          <w:lang w:eastAsia="zh-CN"/>
        </w:rPr>
      </w:pPr>
      <w:r w:rsidRPr="0045636B">
        <w:rPr>
          <w:rFonts w:eastAsia="SimSun"/>
          <w:lang w:eastAsia="zh-CN"/>
        </w:rPr>
        <w:t xml:space="preserve">To this end, RAN2’s understanding is that the field </w:t>
      </w:r>
      <w:r w:rsidRPr="0045636B">
        <w:rPr>
          <w:rFonts w:eastAsia="SimSun"/>
          <w:i/>
          <w:lang w:eastAsia="zh-CN"/>
        </w:rPr>
        <w:t xml:space="preserve">frequencyInfoSL-r16 </w:t>
      </w:r>
      <w:r w:rsidRPr="0045636B">
        <w:rPr>
          <w:rFonts w:eastAsia="SimSun"/>
          <w:lang w:eastAsia="zh-CN"/>
        </w:rPr>
        <w:t xml:space="preserve">should </w:t>
      </w:r>
      <w:r w:rsidRPr="0045636B">
        <w:rPr>
          <w:lang w:eastAsia="zh-CN"/>
        </w:rPr>
        <w:t>be the indication of the carrier, on which SL-RSRP measurement is performed. Based on this understanding, the following field description was proposed.</w:t>
      </w:r>
    </w:p>
    <w:tbl>
      <w:tblPr>
        <w:tblStyle w:val="TableGrid"/>
        <w:tblW w:w="0" w:type="auto"/>
        <w:tblLook w:val="04A0" w:firstRow="1" w:lastRow="0" w:firstColumn="1" w:lastColumn="0" w:noHBand="0" w:noVBand="1"/>
      </w:tblPr>
      <w:tblGrid>
        <w:gridCol w:w="9362"/>
      </w:tblGrid>
      <w:tr w:rsidR="00993492" w:rsidRPr="0045636B" w14:paraId="1C6F2E51" w14:textId="77777777" w:rsidTr="00993492">
        <w:tc>
          <w:tcPr>
            <w:tcW w:w="9362" w:type="dxa"/>
          </w:tcPr>
          <w:p w14:paraId="679A1046" w14:textId="02121597" w:rsidR="00993492" w:rsidRPr="0045636B" w:rsidRDefault="00993492" w:rsidP="00993492">
            <w:pPr>
              <w:overflowPunct/>
              <w:snapToGrid w:val="0"/>
              <w:spacing w:before="120" w:after="120"/>
              <w:textAlignment w:val="auto"/>
              <w:rPr>
                <w:rFonts w:eastAsia="SimSun"/>
                <w:lang w:eastAsia="zh-CN"/>
              </w:rPr>
            </w:pPr>
            <w:r w:rsidRPr="0045636B">
              <w:rPr>
                <w:lang w:eastAsia="zh-CN"/>
              </w:rPr>
              <w:t xml:space="preserve">"It </w:t>
            </w:r>
            <w:r w:rsidRPr="0045636B">
              <w:rPr>
                <w:szCs w:val="18"/>
              </w:rPr>
              <w:t xml:space="preserve">indicates the lowest usable subcarrier on this carrier, determined according to </w:t>
            </w:r>
            <w:proofErr w:type="spellStart"/>
            <w:r w:rsidRPr="0045636B">
              <w:rPr>
                <w:i/>
                <w:szCs w:val="18"/>
              </w:rPr>
              <w:t>sl-AbsoluteFrequencyPointA</w:t>
            </w:r>
            <w:proofErr w:type="spellEnd"/>
            <w:r w:rsidRPr="0045636B">
              <w:rPr>
                <w:szCs w:val="18"/>
              </w:rPr>
              <w:t xml:space="preserve"> in IE </w:t>
            </w:r>
            <w:r w:rsidRPr="0045636B">
              <w:rPr>
                <w:i/>
                <w:szCs w:val="18"/>
              </w:rPr>
              <w:t>SL-</w:t>
            </w:r>
            <w:proofErr w:type="spellStart"/>
            <w:r w:rsidRPr="0045636B">
              <w:rPr>
                <w:i/>
                <w:szCs w:val="18"/>
              </w:rPr>
              <w:t>FreqConfig</w:t>
            </w:r>
            <w:proofErr w:type="spellEnd"/>
            <w:r w:rsidRPr="0045636B">
              <w:rPr>
                <w:i/>
                <w:szCs w:val="18"/>
              </w:rPr>
              <w:t>/SL-</w:t>
            </w:r>
            <w:proofErr w:type="spellStart"/>
            <w:r w:rsidRPr="0045636B">
              <w:rPr>
                <w:i/>
                <w:szCs w:val="18"/>
              </w:rPr>
              <w:t>FreqConfigCommon</w:t>
            </w:r>
            <w:proofErr w:type="spellEnd"/>
            <w:r w:rsidRPr="0045636B">
              <w:rPr>
                <w:szCs w:val="18"/>
              </w:rPr>
              <w:t xml:space="preserve"> and </w:t>
            </w:r>
            <w:proofErr w:type="spellStart"/>
            <w:r w:rsidRPr="0045636B">
              <w:rPr>
                <w:i/>
                <w:szCs w:val="18"/>
              </w:rPr>
              <w:t>offsetToCarrier</w:t>
            </w:r>
            <w:proofErr w:type="spellEnd"/>
            <w:r w:rsidRPr="0045636B">
              <w:rPr>
                <w:szCs w:val="18"/>
              </w:rPr>
              <w:t xml:space="preserve"> in IE </w:t>
            </w:r>
            <w:r w:rsidRPr="0045636B">
              <w:rPr>
                <w:i/>
                <w:szCs w:val="18"/>
              </w:rPr>
              <w:t>SCS-</w:t>
            </w:r>
            <w:proofErr w:type="spellStart"/>
            <w:r w:rsidRPr="0045636B">
              <w:rPr>
                <w:i/>
                <w:szCs w:val="18"/>
              </w:rPr>
              <w:t>SpecificCarrier</w:t>
            </w:r>
            <w:proofErr w:type="spellEnd"/>
            <w:r w:rsidRPr="0045636B">
              <w:rPr>
                <w:szCs w:val="18"/>
              </w:rPr>
              <w:t xml:space="preserve"> configured for </w:t>
            </w:r>
            <w:proofErr w:type="spellStart"/>
            <w:r w:rsidRPr="0045636B">
              <w:rPr>
                <w:i/>
                <w:szCs w:val="18"/>
              </w:rPr>
              <w:t>sl</w:t>
            </w:r>
            <w:proofErr w:type="spellEnd"/>
            <w:r w:rsidRPr="0045636B">
              <w:rPr>
                <w:i/>
                <w:szCs w:val="18"/>
              </w:rPr>
              <w:t>-SCS-</w:t>
            </w:r>
            <w:proofErr w:type="spellStart"/>
            <w:r w:rsidRPr="0045636B">
              <w:rPr>
                <w:i/>
                <w:szCs w:val="18"/>
              </w:rPr>
              <w:t>SpecificCarrierList</w:t>
            </w:r>
            <w:proofErr w:type="spellEnd"/>
            <w:r w:rsidRPr="0045636B">
              <w:rPr>
                <w:szCs w:val="18"/>
              </w:rPr>
              <w:t xml:space="preserve"> in IE </w:t>
            </w:r>
            <w:r w:rsidRPr="0045636B">
              <w:rPr>
                <w:i/>
                <w:szCs w:val="18"/>
              </w:rPr>
              <w:t>SL-</w:t>
            </w:r>
            <w:proofErr w:type="spellStart"/>
            <w:r w:rsidRPr="0045636B">
              <w:rPr>
                <w:i/>
                <w:szCs w:val="18"/>
              </w:rPr>
              <w:t>FreqConfig</w:t>
            </w:r>
            <w:proofErr w:type="spellEnd"/>
            <w:r w:rsidRPr="0045636B">
              <w:rPr>
                <w:i/>
                <w:szCs w:val="18"/>
              </w:rPr>
              <w:t>/SL-</w:t>
            </w:r>
            <w:proofErr w:type="spellStart"/>
            <w:r w:rsidRPr="0045636B">
              <w:rPr>
                <w:i/>
                <w:szCs w:val="18"/>
              </w:rPr>
              <w:t>FreqConfigCommon</w:t>
            </w:r>
            <w:proofErr w:type="spellEnd"/>
            <w:r w:rsidRPr="0045636B">
              <w:rPr>
                <w:szCs w:val="18"/>
              </w:rPr>
              <w:t xml:space="preserve">. </w:t>
            </w:r>
            <w:r w:rsidRPr="0045636B">
              <w:rPr>
                <w:rFonts w:eastAsia="MS Mincho"/>
                <w:szCs w:val="18"/>
                <w:lang w:eastAsia="sv-SE"/>
              </w:rPr>
              <w:t>See TS 38.211 [16], clause 4.4.2.</w:t>
            </w:r>
            <w:r w:rsidRPr="0045636B">
              <w:rPr>
                <w:lang w:eastAsia="zh-CN"/>
              </w:rPr>
              <w:t>"</w:t>
            </w:r>
          </w:p>
        </w:tc>
      </w:tr>
    </w:tbl>
    <w:p w14:paraId="7CA7F075" w14:textId="4E3D887C" w:rsidR="00590A02" w:rsidRPr="0045636B" w:rsidRDefault="009031E1" w:rsidP="0043308C">
      <w:pPr>
        <w:spacing w:before="120" w:after="120"/>
        <w:rPr>
          <w:rFonts w:eastAsia="SimSun"/>
          <w:szCs w:val="20"/>
          <w:u w:val="single"/>
          <w:lang w:eastAsia="en-US"/>
        </w:rPr>
      </w:pPr>
      <w:r w:rsidRPr="0045636B">
        <w:rPr>
          <w:rFonts w:eastAsia="SimSun"/>
          <w:szCs w:val="20"/>
          <w:u w:val="single"/>
          <w:lang w:eastAsia="en-US"/>
        </w:rPr>
        <w:t xml:space="preserve">Companies are highly encouraged to provide views as soon as possible. </w:t>
      </w:r>
      <w:r w:rsidR="00590A02">
        <w:rPr>
          <w:rFonts w:eastAsia="SimSun"/>
          <w:szCs w:val="20"/>
          <w:u w:val="single"/>
          <w:lang w:eastAsia="en-US"/>
        </w:rPr>
        <w:t>Once we finalize the text to reply to RAN2, the draft LS will be provided for review and discussion.</w:t>
      </w:r>
    </w:p>
    <w:p w14:paraId="7A04BE53" w14:textId="59BFAC2A" w:rsidR="00F9751A" w:rsidRDefault="00F9751A" w:rsidP="00BD0A7C">
      <w:pPr>
        <w:rPr>
          <w:rFonts w:ascii="Arial" w:hAnsi="Arial" w:cs="Arial"/>
        </w:rPr>
      </w:pPr>
    </w:p>
    <w:p w14:paraId="46E975FB" w14:textId="67CF2DD5" w:rsidR="00F9751A" w:rsidRDefault="009031E1" w:rsidP="00993492">
      <w:pPr>
        <w:pStyle w:val="Heading1"/>
      </w:pPr>
      <w:r>
        <w:t>Background and submitted proposals</w:t>
      </w:r>
    </w:p>
    <w:p w14:paraId="121E318D" w14:textId="1D89F121" w:rsidR="0045636B" w:rsidRPr="0045636B" w:rsidRDefault="0045636B" w:rsidP="0045636B">
      <w:pPr>
        <w:rPr>
          <w:lang w:eastAsia="en-US"/>
        </w:rPr>
      </w:pPr>
      <w:r>
        <w:rPr>
          <w:lang w:eastAsia="en-US"/>
        </w:rPr>
        <w:t>The following are the company views that were submitted.</w:t>
      </w:r>
    </w:p>
    <w:tbl>
      <w:tblPr>
        <w:tblStyle w:val="TableGrid"/>
        <w:tblW w:w="9362" w:type="dxa"/>
        <w:tblLayout w:type="fixed"/>
        <w:tblLook w:val="04A0" w:firstRow="1" w:lastRow="0" w:firstColumn="1" w:lastColumn="0" w:noHBand="0" w:noVBand="1"/>
      </w:tblPr>
      <w:tblGrid>
        <w:gridCol w:w="2009"/>
        <w:gridCol w:w="7353"/>
      </w:tblGrid>
      <w:tr w:rsidR="0045636B" w14:paraId="3AD90FAE" w14:textId="77777777" w:rsidTr="0017368A">
        <w:tc>
          <w:tcPr>
            <w:tcW w:w="2009" w:type="dxa"/>
            <w:tcBorders>
              <w:top w:val="single" w:sz="4" w:space="0" w:color="auto"/>
              <w:left w:val="single" w:sz="4" w:space="0" w:color="auto"/>
              <w:bottom w:val="single" w:sz="4" w:space="0" w:color="auto"/>
              <w:right w:val="single" w:sz="4" w:space="0" w:color="auto"/>
            </w:tcBorders>
          </w:tcPr>
          <w:p w14:paraId="1DCDA425" w14:textId="77777777" w:rsidR="0045636B" w:rsidRDefault="0045636B" w:rsidP="0017368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1ED4DD" w14:textId="77777777" w:rsidR="0045636B" w:rsidRDefault="0045636B" w:rsidP="0017368A">
            <w:pPr>
              <w:wordWrap/>
              <w:jc w:val="center"/>
              <w:rPr>
                <w:b/>
                <w:lang w:eastAsia="zh-CN"/>
              </w:rPr>
            </w:pPr>
            <w:r>
              <w:rPr>
                <w:b/>
                <w:lang w:eastAsia="zh-CN"/>
              </w:rPr>
              <w:t>Comment</w:t>
            </w:r>
          </w:p>
        </w:tc>
      </w:tr>
      <w:tr w:rsidR="0045636B" w14:paraId="4EE69821" w14:textId="77777777" w:rsidTr="0017368A">
        <w:tc>
          <w:tcPr>
            <w:tcW w:w="2009" w:type="dxa"/>
            <w:tcBorders>
              <w:top w:val="single" w:sz="4" w:space="0" w:color="auto"/>
              <w:left w:val="single" w:sz="4" w:space="0" w:color="auto"/>
              <w:bottom w:val="single" w:sz="4" w:space="0" w:color="auto"/>
              <w:right w:val="single" w:sz="4" w:space="0" w:color="auto"/>
            </w:tcBorders>
          </w:tcPr>
          <w:p w14:paraId="343B678B" w14:textId="1BEE1A27" w:rsidR="0045636B" w:rsidRPr="0045636B" w:rsidRDefault="0045636B" w:rsidP="0017368A">
            <w:pPr>
              <w:wordWrap/>
              <w:jc w:val="left"/>
              <w:rPr>
                <w:rFonts w:eastAsiaTheme="minorEastAsia"/>
                <w:bCs/>
                <w:szCs w:val="20"/>
                <w:lang w:val="en-US" w:eastAsia="zh-CN"/>
              </w:rPr>
            </w:pPr>
            <w:r w:rsidRPr="0045636B">
              <w:rPr>
                <w:rFonts w:eastAsiaTheme="minorEastAsia"/>
                <w:bCs/>
                <w:szCs w:val="20"/>
                <w:lang w:val="en-US" w:eastAsia="zh-CN"/>
              </w:rPr>
              <w:t>Vivo</w:t>
            </w:r>
          </w:p>
        </w:tc>
        <w:tc>
          <w:tcPr>
            <w:tcW w:w="7353" w:type="dxa"/>
            <w:tcBorders>
              <w:top w:val="single" w:sz="4" w:space="0" w:color="auto"/>
              <w:left w:val="single" w:sz="4" w:space="0" w:color="auto"/>
              <w:bottom w:val="single" w:sz="4" w:space="0" w:color="auto"/>
              <w:right w:val="single" w:sz="4" w:space="0" w:color="auto"/>
            </w:tcBorders>
          </w:tcPr>
          <w:p w14:paraId="2C90ED26" w14:textId="25132741" w:rsidR="0045636B" w:rsidRPr="003D2CE8" w:rsidRDefault="0045636B" w:rsidP="0045636B">
            <w:pPr>
              <w:pStyle w:val="Caption"/>
              <w:rPr>
                <w:b w:val="0"/>
                <w:bCs/>
                <w:lang w:eastAsia="en-GB"/>
              </w:rPr>
            </w:pPr>
            <w:bookmarkStart w:id="4" w:name="_Ref146641168"/>
            <w:r w:rsidRPr="003D2CE8">
              <w:rPr>
                <w:bCs/>
              </w:rPr>
              <w:t xml:space="preserve">Proposal </w:t>
            </w:r>
            <w:r w:rsidRPr="003D2CE8">
              <w:rPr>
                <w:bCs/>
              </w:rPr>
              <w:fldChar w:fldCharType="begin"/>
            </w:r>
            <w:r w:rsidRPr="003D2CE8">
              <w:rPr>
                <w:bCs/>
              </w:rPr>
              <w:instrText xml:space="preserve"> SEQ Proposal \* ARABIC </w:instrText>
            </w:r>
            <w:r w:rsidRPr="003D2CE8">
              <w:rPr>
                <w:bCs/>
              </w:rPr>
              <w:fldChar w:fldCharType="separate"/>
            </w:r>
            <w:r w:rsidRPr="003D2CE8">
              <w:rPr>
                <w:bCs/>
                <w:noProof/>
              </w:rPr>
              <w:t>1</w:t>
            </w:r>
            <w:r w:rsidRPr="003D2CE8">
              <w:rPr>
                <w:bCs/>
              </w:rPr>
              <w:fldChar w:fldCharType="end"/>
            </w:r>
            <w:r w:rsidRPr="003D2CE8">
              <w:rPr>
                <w:bCs/>
              </w:rPr>
              <w:t>.</w:t>
            </w:r>
            <w:r w:rsidRPr="003D2CE8">
              <w:rPr>
                <w:b w:val="0"/>
                <w:bCs/>
              </w:rPr>
              <w:t xml:space="preserve"> </w:t>
            </w:r>
            <w:proofErr w:type="spellStart"/>
            <w:r w:rsidRPr="003D2CE8">
              <w:rPr>
                <w:b w:val="0"/>
                <w:bCs/>
                <w:i/>
                <w:lang w:eastAsia="zh-CN"/>
              </w:rPr>
              <w:t>frequencyInfoSL</w:t>
            </w:r>
            <w:proofErr w:type="spellEnd"/>
            <w:r w:rsidRPr="003D2CE8">
              <w:rPr>
                <w:b w:val="0"/>
                <w:bCs/>
              </w:rPr>
              <w:t xml:space="preserve"> indicates the lowest usable subcarrier of a SL carrier, and NW ensures that the presence and values of </w:t>
            </w:r>
            <w:r w:rsidRPr="003D2CE8">
              <w:rPr>
                <w:b w:val="0"/>
                <w:bCs/>
                <w:i/>
                <w:iCs/>
              </w:rPr>
              <w:t>dl-P0-PSSCH-PSCCH</w:t>
            </w:r>
            <w:r w:rsidRPr="003D2CE8">
              <w:rPr>
                <w:b w:val="0"/>
                <w:bCs/>
              </w:rPr>
              <w:t xml:space="preserve">, </w:t>
            </w:r>
            <w:r w:rsidRPr="003D2CE8">
              <w:rPr>
                <w:b w:val="0"/>
                <w:bCs/>
                <w:i/>
                <w:iCs/>
              </w:rPr>
              <w:t>dl-Alpha-PSSCH-PSCCH</w:t>
            </w:r>
            <w:r w:rsidRPr="003D2CE8">
              <w:rPr>
                <w:b w:val="0"/>
                <w:bCs/>
              </w:rPr>
              <w:t xml:space="preserve">, </w:t>
            </w:r>
            <w:r w:rsidRPr="003D2CE8">
              <w:rPr>
                <w:b w:val="0"/>
                <w:bCs/>
                <w:i/>
                <w:iCs/>
              </w:rPr>
              <w:t>sl-P0-PSSCH-PSCCH</w:t>
            </w:r>
            <w:r w:rsidRPr="003D2CE8">
              <w:rPr>
                <w:b w:val="0"/>
                <w:bCs/>
              </w:rPr>
              <w:t xml:space="preserve"> and </w:t>
            </w:r>
            <w:proofErr w:type="spellStart"/>
            <w:r w:rsidRPr="003D2CE8">
              <w:rPr>
                <w:b w:val="0"/>
                <w:bCs/>
                <w:i/>
                <w:iCs/>
              </w:rPr>
              <w:t>sl</w:t>
            </w:r>
            <w:proofErr w:type="spellEnd"/>
            <w:r w:rsidRPr="003D2CE8">
              <w:rPr>
                <w:b w:val="0"/>
                <w:bCs/>
                <w:i/>
                <w:iCs/>
              </w:rPr>
              <w:t>-Alpha-PSSCH-PSCCH</w:t>
            </w:r>
            <w:r w:rsidRPr="003D2CE8">
              <w:rPr>
                <w:b w:val="0"/>
                <w:bCs/>
              </w:rPr>
              <w:t xml:space="preserve"> in all resources pools in the SL carrier are the same.</w:t>
            </w:r>
            <w:bookmarkEnd w:id="4"/>
          </w:p>
        </w:tc>
      </w:tr>
      <w:tr w:rsidR="0045636B" w14:paraId="63185D86" w14:textId="77777777" w:rsidTr="0017368A">
        <w:tc>
          <w:tcPr>
            <w:tcW w:w="2009" w:type="dxa"/>
            <w:tcBorders>
              <w:top w:val="single" w:sz="4" w:space="0" w:color="auto"/>
              <w:left w:val="single" w:sz="4" w:space="0" w:color="auto"/>
              <w:bottom w:val="single" w:sz="4" w:space="0" w:color="auto"/>
              <w:right w:val="single" w:sz="4" w:space="0" w:color="auto"/>
            </w:tcBorders>
          </w:tcPr>
          <w:p w14:paraId="7F671535" w14:textId="06A7315B" w:rsidR="0045636B" w:rsidRPr="0045636B" w:rsidRDefault="0045636B" w:rsidP="0017368A">
            <w:pPr>
              <w:wordWrap/>
              <w:rPr>
                <w:rFonts w:eastAsiaTheme="minorEastAsia"/>
                <w:bCs/>
                <w:szCs w:val="20"/>
                <w:lang w:eastAsia="zh-CN"/>
              </w:rPr>
            </w:pPr>
            <w:r w:rsidRPr="0045636B">
              <w:rPr>
                <w:rFonts w:eastAsiaTheme="minorEastAsia"/>
                <w:bCs/>
                <w:szCs w:val="20"/>
                <w:lang w:eastAsia="zh-CN"/>
              </w:rPr>
              <w:t xml:space="preserve">ZTE, </w:t>
            </w:r>
            <w:proofErr w:type="spellStart"/>
            <w:r w:rsidRPr="0045636B">
              <w:rPr>
                <w:rFonts w:eastAsiaTheme="minorEastAsia"/>
                <w:bCs/>
                <w:szCs w:val="20"/>
                <w:lang w:eastAsia="zh-CN"/>
              </w:rPr>
              <w:t>SaneChips</w:t>
            </w:r>
            <w:proofErr w:type="spellEnd"/>
            <w:r w:rsidRPr="0045636B">
              <w:rPr>
                <w:rFonts w:eastAsiaTheme="minorEastAsia"/>
                <w:bCs/>
                <w:szCs w:val="20"/>
                <w:lang w:eastAsia="zh-CN"/>
              </w:rPr>
              <w:t>, CAICT</w:t>
            </w:r>
          </w:p>
        </w:tc>
        <w:tc>
          <w:tcPr>
            <w:tcW w:w="7353" w:type="dxa"/>
            <w:tcBorders>
              <w:top w:val="single" w:sz="4" w:space="0" w:color="auto"/>
              <w:left w:val="single" w:sz="4" w:space="0" w:color="auto"/>
              <w:bottom w:val="single" w:sz="4" w:space="0" w:color="auto"/>
              <w:right w:val="single" w:sz="4" w:space="0" w:color="auto"/>
            </w:tcBorders>
          </w:tcPr>
          <w:p w14:paraId="5814B1AA" w14:textId="77777777" w:rsidR="0045636B" w:rsidRPr="0045636B" w:rsidRDefault="0045636B" w:rsidP="0045636B">
            <w:pPr>
              <w:pStyle w:val="TOC1"/>
              <w:tabs>
                <w:tab w:val="left" w:pos="1260"/>
                <w:tab w:val="right" w:pos="9650"/>
              </w:tabs>
              <w:spacing w:before="120" w:after="120"/>
              <w:rPr>
                <w:rFonts w:eastAsiaTheme="minorEastAsia"/>
                <w:b/>
                <w:i/>
                <w:noProof/>
                <w:szCs w:val="20"/>
              </w:rPr>
            </w:pPr>
            <w:r w:rsidRPr="0045636B">
              <w:rPr>
                <w:b/>
                <w:i/>
                <w:szCs w:val="20"/>
              </w:rPr>
              <w:fldChar w:fldCharType="begin"/>
            </w:r>
            <w:r w:rsidRPr="0045636B">
              <w:rPr>
                <w:szCs w:val="20"/>
              </w:rPr>
              <w:instrText xml:space="preserve"> TOC \n \t "!ZTE-Proposal-2021 + </w:instrText>
            </w:r>
            <w:r w:rsidRPr="0045636B">
              <w:rPr>
                <w:rFonts w:eastAsia="SimSun"/>
                <w:szCs w:val="20"/>
              </w:rPr>
              <w:instrText>段前</w:instrText>
            </w:r>
            <w:r w:rsidRPr="0045636B">
              <w:rPr>
                <w:szCs w:val="20"/>
              </w:rPr>
              <w:instrText xml:space="preserve">: 0.5 </w:instrText>
            </w:r>
            <w:r w:rsidRPr="0045636B">
              <w:rPr>
                <w:rFonts w:eastAsia="SimSun"/>
                <w:szCs w:val="20"/>
              </w:rPr>
              <w:instrText>行</w:instrText>
            </w:r>
            <w:r w:rsidRPr="0045636B">
              <w:rPr>
                <w:szCs w:val="20"/>
              </w:rPr>
              <w:instrText xml:space="preserve"> </w:instrText>
            </w:r>
            <w:r w:rsidRPr="0045636B">
              <w:rPr>
                <w:rFonts w:eastAsia="SimSun"/>
                <w:szCs w:val="20"/>
              </w:rPr>
              <w:instrText>段后</w:instrText>
            </w:r>
            <w:r w:rsidRPr="0045636B">
              <w:rPr>
                <w:szCs w:val="20"/>
              </w:rPr>
              <w:instrText xml:space="preserve">: 0.5 </w:instrText>
            </w:r>
            <w:r w:rsidRPr="0045636B">
              <w:rPr>
                <w:rFonts w:eastAsia="SimSun"/>
                <w:szCs w:val="20"/>
              </w:rPr>
              <w:instrText>行</w:instrText>
            </w:r>
            <w:r w:rsidRPr="0045636B">
              <w:rPr>
                <w:szCs w:val="20"/>
              </w:rPr>
              <w:instrText xml:space="preserve">,1,sub-proposal,2,3rd level proposal,3" </w:instrText>
            </w:r>
            <w:r w:rsidRPr="0045636B">
              <w:rPr>
                <w:b/>
                <w:i/>
                <w:szCs w:val="20"/>
              </w:rPr>
              <w:fldChar w:fldCharType="separate"/>
            </w:r>
            <w:r w:rsidRPr="003D2CE8">
              <w:rPr>
                <w:b/>
                <w:noProof/>
                <w:color w:val="000000"/>
                <w:szCs w:val="20"/>
              </w:rPr>
              <w:t>Proposal 1:</w:t>
            </w:r>
            <w:r w:rsidRPr="0045636B">
              <w:rPr>
                <w:rFonts w:eastAsiaTheme="minorEastAsia"/>
                <w:noProof/>
                <w:szCs w:val="20"/>
              </w:rPr>
              <w:tab/>
            </w:r>
            <w:r w:rsidRPr="0045636B">
              <w:rPr>
                <w:noProof/>
                <w:szCs w:val="20"/>
              </w:rPr>
              <w:t>RAN1 confirms the understanding of RAN2 on the field description is aligned with RAN1 understanding and would like to ask RAN2 to revise the field description as below</w:t>
            </w:r>
          </w:p>
          <w:p w14:paraId="5A86091C" w14:textId="7E6602E3" w:rsidR="0045636B" w:rsidRPr="0045636B" w:rsidRDefault="0045636B" w:rsidP="0045636B">
            <w:pPr>
              <w:spacing w:before="120" w:after="120"/>
              <w:rPr>
                <w:szCs w:val="20"/>
              </w:rPr>
            </w:pPr>
            <w:r w:rsidRPr="0045636B">
              <w:rPr>
                <w:szCs w:val="20"/>
              </w:rPr>
              <w:fldChar w:fldCharType="end"/>
            </w:r>
            <w:r w:rsidR="003D2CE8" w:rsidRPr="0045636B">
              <w:rPr>
                <w:rFonts w:eastAsiaTheme="minorEastAsia"/>
                <w:noProof/>
                <w:szCs w:val="20"/>
              </w:rPr>
              <w:t xml:space="preserve"> </w:t>
            </w:r>
            <w:r w:rsidR="003D2CE8" w:rsidRPr="0045636B">
              <w:rPr>
                <w:rFonts w:eastAsiaTheme="minorEastAsia"/>
                <w:noProof/>
                <w:szCs w:val="20"/>
              </w:rPr>
              <w:lastRenderedPageBreak/>
              <mc:AlternateContent>
                <mc:Choice Requires="wps">
                  <w:drawing>
                    <wp:inline distT="0" distB="0" distL="0" distR="0" wp14:anchorId="5481A9B1" wp14:editId="3B02C63D">
                      <wp:extent cx="4523509" cy="1122218"/>
                      <wp:effectExtent l="0" t="0" r="10795"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3509" cy="1122218"/>
                              </a:xfrm>
                              <a:prstGeom prst="rect">
                                <a:avLst/>
                              </a:prstGeom>
                              <a:solidFill>
                                <a:srgbClr val="FFFFFF"/>
                              </a:solidFill>
                              <a:ln w="9525">
                                <a:solidFill>
                                  <a:srgbClr val="000000"/>
                                </a:solidFill>
                                <a:miter lim="800000"/>
                                <a:headEnd/>
                                <a:tailEnd/>
                              </a:ln>
                            </wps:spPr>
                            <wps:txbx>
                              <w:txbxContent>
                                <w:p w14:paraId="45B86E01" w14:textId="77777777" w:rsidR="0017368A" w:rsidRPr="0034385F" w:rsidRDefault="0017368A" w:rsidP="003D2CE8">
                                  <w:pPr>
                                    <w:spacing w:before="120" w:after="120"/>
                                    <w:rPr>
                                      <w:rFonts w:ascii="Arial" w:eastAsiaTheme="minorEastAsia" w:hAnsi="Arial" w:cs="Arial"/>
                                      <w:color w:val="FF0000"/>
                                      <w:szCs w:val="18"/>
                                    </w:rPr>
                                  </w:pPr>
                                  <w:r>
                                    <w:rPr>
                                      <w:rFonts w:ascii="Arial" w:hAnsi="Arial" w:cs="Arial"/>
                                    </w:rPr>
                                    <w:t xml:space="preserve">It </w:t>
                                  </w:r>
                                  <w:r w:rsidRPr="00F92860">
                                    <w:rPr>
                                      <w:rFonts w:ascii="Arial" w:hAnsi="Arial" w:cs="Arial"/>
                                      <w:szCs w:val="18"/>
                                    </w:rPr>
                                    <w:t>indicates the lowest usable subcarrier on this carrier</w:t>
                                  </w:r>
                                  <w:r>
                                    <w:rPr>
                                      <w:rFonts w:ascii="Arial" w:eastAsiaTheme="minorEastAsia" w:hAnsi="Arial" w:cs="Arial" w:hint="eastAsia"/>
                                      <w:szCs w:val="18"/>
                                    </w:rPr>
                                    <w:t xml:space="preserve"> </w:t>
                                  </w:r>
                                  <w:r w:rsidRPr="00631AB9">
                                    <w:rPr>
                                      <w:rFonts w:ascii="Arial" w:eastAsiaTheme="minorEastAsia" w:hAnsi="Arial" w:cs="Arial" w:hint="eastAsia"/>
                                      <w:color w:val="FF0000"/>
                                      <w:szCs w:val="18"/>
                                    </w:rPr>
                                    <w:t>where</w:t>
                                  </w:r>
                                  <w:r>
                                    <w:rPr>
                                      <w:rFonts w:ascii="Arial" w:eastAsiaTheme="minorEastAsia" w:hAnsi="Arial" w:cs="Arial" w:hint="eastAsia"/>
                                      <w:color w:val="FF0000"/>
                                      <w:szCs w:val="18"/>
                                    </w:rPr>
                                    <w:t xml:space="preserve"> </w:t>
                                  </w:r>
                                  <w:r w:rsidRPr="00CB381D">
                                    <w:rPr>
                                      <w:rFonts w:ascii="Arial" w:eastAsiaTheme="minorEastAsia" w:hAnsi="Arial" w:cs="Arial"/>
                                      <w:color w:val="FF0000"/>
                                      <w:szCs w:val="18"/>
                                    </w:rPr>
                                    <w:t>SL-RSRP measurement is performed</w:t>
                                  </w:r>
                                  <w:r w:rsidRPr="000069C8">
                                    <w:rPr>
                                      <w:rFonts w:ascii="Arial" w:hAnsi="Arial" w:cs="Arial"/>
                                      <w:szCs w:val="18"/>
                                    </w:rPr>
                                    <w:t>,</w:t>
                                  </w:r>
                                  <w:r>
                                    <w:rPr>
                                      <w:rFonts w:ascii="Arial" w:hAnsi="Arial" w:cs="Arial"/>
                                      <w:szCs w:val="18"/>
                                    </w:rPr>
                                    <w:t xml:space="preserve"> </w:t>
                                  </w:r>
                                  <w:r w:rsidRPr="00F92860">
                                    <w:rPr>
                                      <w:rFonts w:ascii="Arial" w:hAnsi="Arial" w:cs="Arial"/>
                                      <w:szCs w:val="18"/>
                                    </w:rPr>
                                    <w:t xml:space="preserve">determined according to </w:t>
                                  </w:r>
                                  <w:proofErr w:type="spellStart"/>
                                  <w:r w:rsidRPr="00F92860">
                                    <w:rPr>
                                      <w:rFonts w:ascii="Arial" w:hAnsi="Arial" w:cs="Arial"/>
                                      <w:i/>
                                      <w:szCs w:val="18"/>
                                    </w:rPr>
                                    <w:t>sl-AbsoluteFrequencyPointA</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and </w:t>
                                  </w:r>
                                  <w:proofErr w:type="spellStart"/>
                                  <w:r w:rsidRPr="00F92860">
                                    <w:rPr>
                                      <w:rFonts w:ascii="Arial" w:hAnsi="Arial" w:cs="Arial"/>
                                      <w:i/>
                                      <w:szCs w:val="18"/>
                                    </w:rPr>
                                    <w:t>offsetToCarrier</w:t>
                                  </w:r>
                                  <w:proofErr w:type="spellEnd"/>
                                  <w:r w:rsidRPr="00F92860">
                                    <w:rPr>
                                      <w:rFonts w:ascii="Arial" w:hAnsi="Arial" w:cs="Arial"/>
                                      <w:szCs w:val="18"/>
                                    </w:rPr>
                                    <w:t xml:space="preserve"> in IE </w:t>
                                  </w:r>
                                  <w:r w:rsidRPr="00F92860">
                                    <w:rPr>
                                      <w:rFonts w:ascii="Arial" w:hAnsi="Arial" w:cs="Arial"/>
                                      <w:i/>
                                      <w:szCs w:val="18"/>
                                    </w:rPr>
                                    <w:t>SCS-</w:t>
                                  </w:r>
                                  <w:proofErr w:type="spellStart"/>
                                  <w:r w:rsidRPr="00F92860">
                                    <w:rPr>
                                      <w:rFonts w:ascii="Arial" w:hAnsi="Arial" w:cs="Arial"/>
                                      <w:i/>
                                      <w:szCs w:val="18"/>
                                    </w:rPr>
                                    <w:t>SpecificCarrier</w:t>
                                  </w:r>
                                  <w:proofErr w:type="spellEnd"/>
                                  <w:r w:rsidRPr="00F92860">
                                    <w:rPr>
                                      <w:rFonts w:ascii="Arial" w:hAnsi="Arial" w:cs="Arial"/>
                                      <w:szCs w:val="18"/>
                                    </w:rPr>
                                    <w:t xml:space="preserve"> configured for </w:t>
                                  </w:r>
                                  <w:proofErr w:type="spellStart"/>
                                  <w:r w:rsidRPr="00F92860">
                                    <w:rPr>
                                      <w:rFonts w:ascii="Arial" w:hAnsi="Arial" w:cs="Arial"/>
                                      <w:i/>
                                      <w:szCs w:val="18"/>
                                    </w:rPr>
                                    <w:t>sl</w:t>
                                  </w:r>
                                  <w:proofErr w:type="spellEnd"/>
                                  <w:r w:rsidRPr="00F92860">
                                    <w:rPr>
                                      <w:rFonts w:ascii="Arial" w:hAnsi="Arial" w:cs="Arial"/>
                                      <w:i/>
                                      <w:szCs w:val="18"/>
                                    </w:rPr>
                                    <w:t>-SCS-</w:t>
                                  </w:r>
                                  <w:proofErr w:type="spellStart"/>
                                  <w:r w:rsidRPr="00F92860">
                                    <w:rPr>
                                      <w:rFonts w:ascii="Arial" w:hAnsi="Arial" w:cs="Arial"/>
                                      <w:i/>
                                      <w:szCs w:val="18"/>
                                    </w:rPr>
                                    <w:t>SpecificCarrierList</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w:t>
                                  </w:r>
                                  <w:r w:rsidRPr="00F92860">
                                    <w:rPr>
                                      <w:rFonts w:ascii="Arial" w:eastAsia="MS Mincho" w:hAnsi="Arial" w:cs="Arial"/>
                                      <w:szCs w:val="18"/>
                                      <w:lang w:eastAsia="sv-SE"/>
                                    </w:rPr>
                                    <w:t>See TS 38.211 [16], clause</w:t>
                                  </w:r>
                                  <w:r w:rsidRPr="0034385F">
                                    <w:rPr>
                                      <w:rFonts w:ascii="Arial" w:eastAsia="MS Mincho" w:hAnsi="Arial" w:cs="Arial"/>
                                      <w:strike/>
                                      <w:color w:val="FF0000"/>
                                      <w:szCs w:val="18"/>
                                      <w:lang w:eastAsia="sv-SE"/>
                                    </w:rPr>
                                    <w:t xml:space="preserve"> 4.4.2</w:t>
                                  </w:r>
                                  <w:r w:rsidRPr="0034385F">
                                    <w:rPr>
                                      <w:rFonts w:hint="eastAsia"/>
                                    </w:rPr>
                                    <w:t xml:space="preserve"> </w:t>
                                  </w:r>
                                  <w:r w:rsidRPr="00C25D88">
                                    <w:rPr>
                                      <w:rFonts w:ascii="Arial" w:eastAsia="MS Mincho" w:hAnsi="Arial" w:cs="Arial" w:hint="eastAsia"/>
                                      <w:color w:val="FF0000"/>
                                      <w:szCs w:val="18"/>
                                      <w:lang w:eastAsia="sv-SE"/>
                                    </w:rPr>
                                    <w:t>8.2.5.</w:t>
                                  </w:r>
                                </w:p>
                              </w:txbxContent>
                            </wps:txbx>
                            <wps:bodyPr rot="0" vert="horz" wrap="square" lIns="91440" tIns="45720" rIns="91440" bIns="45720" anchor="t" anchorCtr="0" upright="1">
                              <a:noAutofit/>
                            </wps:bodyPr>
                          </wps:wsp>
                        </a:graphicData>
                      </a:graphic>
                    </wp:inline>
                  </w:drawing>
                </mc:Choice>
                <mc:Fallback>
                  <w:pict>
                    <v:shapetype w14:anchorId="5481A9B1" id="_x0000_t202" coordsize="21600,21600" o:spt="202" path="m,l,21600r21600,l21600,xe">
                      <v:stroke joinstyle="miter"/>
                      <v:path gradientshapeok="t" o:connecttype="rect"/>
                    </v:shapetype>
                    <v:shape id="Text Box 2" o:spid="_x0000_s1026" type="#_x0000_t202" style="width:356.2pt;height: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PfXKgIAAFEEAAAOAAAAZHJzL2Uyb0RvYy54bWysVNtu2zAMfR+wfxD0vviyZEuMOEWXLsOA&#10;7gK0+wBZlm1hsqhJSuzu60vJbpbdXob5QSBF6pA8JL29GntFTsI6Cbqk2SKlRGgOtdRtSb/cH16s&#10;KXGe6Zop0KKkD8LRq93zZ9vBFCKHDlQtLEEQ7YrBlLTz3hRJ4ngneuYWYIRGYwO2Zx5V2ya1ZQOi&#10;9yrJ0/RVMoCtjQUunMPbm8lIdxG/aQT3n5rGCU9USTE3H08bzyqcyW7LitYy00k+p8H+IYueSY1B&#10;z1A3zDNytPI3qF5yCw4av+DQJ9A0kotYA1aTpb9Uc9cxI2ItSI4zZ5rc/4PlH0+fLZF1SXNKNOux&#10;Rfdi9OQNjCQP7AzGFeh0Z9DNj3iNXY6VOnML/KsjGvYd0624thaGTrAas8vCy+Ti6YTjAkg1fIAa&#10;w7Cjhwg0NrYP1CEZBNGxSw/nzoRUOF4uV/nLVbqhhKMty/I8z9YxBiuenhvr/DsBPQlCSS22PsKz&#10;063zIR1WPLmEaA6UrA9SqajYttorS04Mx+QQvxn9JzelyVDSzSpfTQz8FSKN358geulx3pXsS7o+&#10;O7Ei8PZW13EaPZNqkjFlpWciA3cTi36sxrkxFdQPSKmFaa5xD1HowH6nZMCZLqn7dmRWUKLea2zL&#10;JlsuwxJEZbl6naNiLy3VpYVpjlAl9ZRM4t5Pi3M0VrYdRpoGQcM1trKRkeTQ8ymrOW+c28j9vGNh&#10;MS716PXjT7B7BAAA//8DAFBLAwQUAAYACAAAACEABR6iVdwAAAAFAQAADwAAAGRycy9kb3ducmV2&#10;LnhtbEyPwU7DMBBE70j8g7VIXBB1WqqkhDgVQgLBrRQEVzfeJhH2OthuGv6ehQtcRlrNaOZttZ6c&#10;FSOG2HtSMJ9lIJAab3pqFby+3F+uQMSkyWjrCRV8YYR1fXpS6dL4Iz3juE2t4BKKpVbQpTSUUsam&#10;Q6fjzA9I7O19cDrxGVppgj5yubNykWW5dLonXuj0gHcdNh/bg1OwWj6O7/HpavPW5Ht7nS6K8eEz&#10;KHV+Nt3egEg4pb8w/OAzOtTMtPMHMlFYBfxI+lX2ivliCWLHoSIvQNaV/E9ffwMAAP//AwBQSwEC&#10;LQAUAAYACAAAACEAtoM4kv4AAADhAQAAEwAAAAAAAAAAAAAAAAAAAAAAW0NvbnRlbnRfVHlwZXNd&#10;LnhtbFBLAQItABQABgAIAAAAIQA4/SH/1gAAAJQBAAALAAAAAAAAAAAAAAAAAC8BAABfcmVscy8u&#10;cmVsc1BLAQItABQABgAIAAAAIQC1RPfXKgIAAFEEAAAOAAAAAAAAAAAAAAAAAC4CAABkcnMvZTJv&#10;RG9jLnhtbFBLAQItABQABgAIAAAAIQAFHqJV3AAAAAUBAAAPAAAAAAAAAAAAAAAAAIQEAABkcnMv&#10;ZG93bnJldi54bWxQSwUGAAAAAAQABADzAAAAjQUAAAAA&#10;">
                      <v:textbox>
                        <w:txbxContent>
                          <w:p w14:paraId="45B86E01" w14:textId="77777777" w:rsidR="0017368A" w:rsidRPr="0034385F" w:rsidRDefault="0017368A" w:rsidP="003D2CE8">
                            <w:pPr>
                              <w:spacing w:before="120" w:after="120"/>
                              <w:rPr>
                                <w:rFonts w:ascii="Arial" w:eastAsiaTheme="minorEastAsia" w:hAnsi="Arial" w:cs="Arial"/>
                                <w:color w:val="FF0000"/>
                                <w:szCs w:val="18"/>
                              </w:rPr>
                            </w:pPr>
                            <w:r>
                              <w:rPr>
                                <w:rFonts w:ascii="Arial" w:hAnsi="Arial" w:cs="Arial"/>
                              </w:rPr>
                              <w:t xml:space="preserve">It </w:t>
                            </w:r>
                            <w:r w:rsidRPr="00F92860">
                              <w:rPr>
                                <w:rFonts w:ascii="Arial" w:hAnsi="Arial" w:cs="Arial"/>
                                <w:szCs w:val="18"/>
                              </w:rPr>
                              <w:t>indicates the lowest usable subcarrier on this carrier</w:t>
                            </w:r>
                            <w:r>
                              <w:rPr>
                                <w:rFonts w:ascii="Arial" w:eastAsiaTheme="minorEastAsia" w:hAnsi="Arial" w:cs="Arial" w:hint="eastAsia"/>
                                <w:szCs w:val="18"/>
                              </w:rPr>
                              <w:t xml:space="preserve"> </w:t>
                            </w:r>
                            <w:r w:rsidRPr="00631AB9">
                              <w:rPr>
                                <w:rFonts w:ascii="Arial" w:eastAsiaTheme="minorEastAsia" w:hAnsi="Arial" w:cs="Arial" w:hint="eastAsia"/>
                                <w:color w:val="FF0000"/>
                                <w:szCs w:val="18"/>
                              </w:rPr>
                              <w:t>where</w:t>
                            </w:r>
                            <w:r>
                              <w:rPr>
                                <w:rFonts w:ascii="Arial" w:eastAsiaTheme="minorEastAsia" w:hAnsi="Arial" w:cs="Arial" w:hint="eastAsia"/>
                                <w:color w:val="FF0000"/>
                                <w:szCs w:val="18"/>
                              </w:rPr>
                              <w:t xml:space="preserve"> </w:t>
                            </w:r>
                            <w:r w:rsidRPr="00CB381D">
                              <w:rPr>
                                <w:rFonts w:ascii="Arial" w:eastAsiaTheme="minorEastAsia" w:hAnsi="Arial" w:cs="Arial"/>
                                <w:color w:val="FF0000"/>
                                <w:szCs w:val="18"/>
                              </w:rPr>
                              <w:t>SL-RSRP measurement is performed</w:t>
                            </w:r>
                            <w:r w:rsidRPr="000069C8">
                              <w:rPr>
                                <w:rFonts w:ascii="Arial" w:hAnsi="Arial" w:cs="Arial"/>
                                <w:szCs w:val="18"/>
                              </w:rPr>
                              <w:t>,</w:t>
                            </w:r>
                            <w:r>
                              <w:rPr>
                                <w:rFonts w:ascii="Arial" w:hAnsi="Arial" w:cs="Arial"/>
                                <w:szCs w:val="18"/>
                              </w:rPr>
                              <w:t xml:space="preserve"> </w:t>
                            </w:r>
                            <w:r w:rsidRPr="00F92860">
                              <w:rPr>
                                <w:rFonts w:ascii="Arial" w:hAnsi="Arial" w:cs="Arial"/>
                                <w:szCs w:val="18"/>
                              </w:rPr>
                              <w:t xml:space="preserve">determined according to </w:t>
                            </w:r>
                            <w:proofErr w:type="spellStart"/>
                            <w:r w:rsidRPr="00F92860">
                              <w:rPr>
                                <w:rFonts w:ascii="Arial" w:hAnsi="Arial" w:cs="Arial"/>
                                <w:i/>
                                <w:szCs w:val="18"/>
                              </w:rPr>
                              <w:t>sl-AbsoluteFrequencyPointA</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and </w:t>
                            </w:r>
                            <w:proofErr w:type="spellStart"/>
                            <w:r w:rsidRPr="00F92860">
                              <w:rPr>
                                <w:rFonts w:ascii="Arial" w:hAnsi="Arial" w:cs="Arial"/>
                                <w:i/>
                                <w:szCs w:val="18"/>
                              </w:rPr>
                              <w:t>offsetToCarrier</w:t>
                            </w:r>
                            <w:proofErr w:type="spellEnd"/>
                            <w:r w:rsidRPr="00F92860">
                              <w:rPr>
                                <w:rFonts w:ascii="Arial" w:hAnsi="Arial" w:cs="Arial"/>
                                <w:szCs w:val="18"/>
                              </w:rPr>
                              <w:t xml:space="preserve"> in IE </w:t>
                            </w:r>
                            <w:r w:rsidRPr="00F92860">
                              <w:rPr>
                                <w:rFonts w:ascii="Arial" w:hAnsi="Arial" w:cs="Arial"/>
                                <w:i/>
                                <w:szCs w:val="18"/>
                              </w:rPr>
                              <w:t>SCS-</w:t>
                            </w:r>
                            <w:proofErr w:type="spellStart"/>
                            <w:r w:rsidRPr="00F92860">
                              <w:rPr>
                                <w:rFonts w:ascii="Arial" w:hAnsi="Arial" w:cs="Arial"/>
                                <w:i/>
                                <w:szCs w:val="18"/>
                              </w:rPr>
                              <w:t>SpecificCarrier</w:t>
                            </w:r>
                            <w:proofErr w:type="spellEnd"/>
                            <w:r w:rsidRPr="00F92860">
                              <w:rPr>
                                <w:rFonts w:ascii="Arial" w:hAnsi="Arial" w:cs="Arial"/>
                                <w:szCs w:val="18"/>
                              </w:rPr>
                              <w:t xml:space="preserve"> configured for </w:t>
                            </w:r>
                            <w:proofErr w:type="spellStart"/>
                            <w:r w:rsidRPr="00F92860">
                              <w:rPr>
                                <w:rFonts w:ascii="Arial" w:hAnsi="Arial" w:cs="Arial"/>
                                <w:i/>
                                <w:szCs w:val="18"/>
                              </w:rPr>
                              <w:t>sl</w:t>
                            </w:r>
                            <w:proofErr w:type="spellEnd"/>
                            <w:r w:rsidRPr="00F92860">
                              <w:rPr>
                                <w:rFonts w:ascii="Arial" w:hAnsi="Arial" w:cs="Arial"/>
                                <w:i/>
                                <w:szCs w:val="18"/>
                              </w:rPr>
                              <w:t>-SCS-</w:t>
                            </w:r>
                            <w:proofErr w:type="spellStart"/>
                            <w:r w:rsidRPr="00F92860">
                              <w:rPr>
                                <w:rFonts w:ascii="Arial" w:hAnsi="Arial" w:cs="Arial"/>
                                <w:i/>
                                <w:szCs w:val="18"/>
                              </w:rPr>
                              <w:t>SpecificCarrierList</w:t>
                            </w:r>
                            <w:proofErr w:type="spellEnd"/>
                            <w:r w:rsidRPr="00F92860">
                              <w:rPr>
                                <w:rFonts w:ascii="Arial" w:hAnsi="Arial" w:cs="Arial"/>
                                <w:szCs w:val="18"/>
                              </w:rPr>
                              <w:t xml:space="preserve"> in IE </w:t>
                            </w:r>
                            <w:r w:rsidRPr="00F92860">
                              <w:rPr>
                                <w:rFonts w:ascii="Arial" w:hAnsi="Arial" w:cs="Arial"/>
                                <w:i/>
                                <w:szCs w:val="18"/>
                              </w:rPr>
                              <w:t>SL-</w:t>
                            </w:r>
                            <w:proofErr w:type="spellStart"/>
                            <w:r w:rsidRPr="00F92860">
                              <w:rPr>
                                <w:rFonts w:ascii="Arial" w:hAnsi="Arial" w:cs="Arial"/>
                                <w:i/>
                                <w:szCs w:val="18"/>
                              </w:rPr>
                              <w:t>FreqConfig</w:t>
                            </w:r>
                            <w:proofErr w:type="spellEnd"/>
                            <w:r w:rsidRPr="00F92860">
                              <w:rPr>
                                <w:rFonts w:ascii="Arial" w:hAnsi="Arial" w:cs="Arial"/>
                                <w:i/>
                                <w:szCs w:val="18"/>
                              </w:rPr>
                              <w:t>/SL-</w:t>
                            </w:r>
                            <w:proofErr w:type="spellStart"/>
                            <w:r w:rsidRPr="00F92860">
                              <w:rPr>
                                <w:rFonts w:ascii="Arial" w:hAnsi="Arial" w:cs="Arial"/>
                                <w:i/>
                                <w:szCs w:val="18"/>
                              </w:rPr>
                              <w:t>FreqConfigCommon</w:t>
                            </w:r>
                            <w:proofErr w:type="spellEnd"/>
                            <w:r w:rsidRPr="00F92860">
                              <w:rPr>
                                <w:rFonts w:ascii="Arial" w:hAnsi="Arial" w:cs="Arial"/>
                                <w:szCs w:val="18"/>
                              </w:rPr>
                              <w:t xml:space="preserve">. </w:t>
                            </w:r>
                            <w:r w:rsidRPr="00F92860">
                              <w:rPr>
                                <w:rFonts w:ascii="Arial" w:eastAsia="MS Mincho" w:hAnsi="Arial" w:cs="Arial"/>
                                <w:szCs w:val="18"/>
                                <w:lang w:eastAsia="sv-SE"/>
                              </w:rPr>
                              <w:t>See TS 38.211 [16], clause</w:t>
                            </w:r>
                            <w:r w:rsidRPr="0034385F">
                              <w:rPr>
                                <w:rFonts w:ascii="Arial" w:eastAsia="MS Mincho" w:hAnsi="Arial" w:cs="Arial"/>
                                <w:strike/>
                                <w:color w:val="FF0000"/>
                                <w:szCs w:val="18"/>
                                <w:lang w:eastAsia="sv-SE"/>
                              </w:rPr>
                              <w:t xml:space="preserve"> 4.4.2</w:t>
                            </w:r>
                            <w:r w:rsidRPr="0034385F">
                              <w:rPr>
                                <w:rFonts w:hint="eastAsia"/>
                              </w:rPr>
                              <w:t xml:space="preserve"> </w:t>
                            </w:r>
                            <w:r w:rsidRPr="00C25D88">
                              <w:rPr>
                                <w:rFonts w:ascii="Arial" w:eastAsia="MS Mincho" w:hAnsi="Arial" w:cs="Arial" w:hint="eastAsia"/>
                                <w:color w:val="FF0000"/>
                                <w:szCs w:val="18"/>
                                <w:lang w:eastAsia="sv-SE"/>
                              </w:rPr>
                              <w:t>8.2.5.</w:t>
                            </w:r>
                          </w:p>
                        </w:txbxContent>
                      </v:textbox>
                      <w10:anchorlock/>
                    </v:shape>
                  </w:pict>
                </mc:Fallback>
              </mc:AlternateContent>
            </w:r>
          </w:p>
        </w:tc>
      </w:tr>
      <w:tr w:rsidR="0045636B" w14:paraId="55327A85" w14:textId="77777777" w:rsidTr="0017368A">
        <w:tc>
          <w:tcPr>
            <w:tcW w:w="2009" w:type="dxa"/>
            <w:tcBorders>
              <w:top w:val="single" w:sz="4" w:space="0" w:color="auto"/>
              <w:left w:val="single" w:sz="4" w:space="0" w:color="auto"/>
              <w:bottom w:val="single" w:sz="4" w:space="0" w:color="auto"/>
              <w:right w:val="single" w:sz="4" w:space="0" w:color="auto"/>
            </w:tcBorders>
          </w:tcPr>
          <w:p w14:paraId="38C8BC2A" w14:textId="64BBBE73" w:rsidR="0045636B" w:rsidRPr="0045636B" w:rsidRDefault="0045636B" w:rsidP="0017368A">
            <w:pPr>
              <w:wordWrap/>
              <w:jc w:val="left"/>
              <w:rPr>
                <w:bCs/>
                <w:szCs w:val="20"/>
              </w:rPr>
            </w:pPr>
            <w:r w:rsidRPr="0045636B">
              <w:rPr>
                <w:bCs/>
                <w:szCs w:val="20"/>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11862F2D" w14:textId="77777777" w:rsidR="0045636B" w:rsidRPr="0017368A" w:rsidRDefault="0045636B" w:rsidP="0045636B">
            <w:pPr>
              <w:pStyle w:val="LGTdoc0"/>
              <w:spacing w:afterLines="0" w:after="0" w:line="240" w:lineRule="auto"/>
              <w:rPr>
                <w:sz w:val="20"/>
                <w:szCs w:val="20"/>
              </w:rPr>
            </w:pPr>
            <w:r w:rsidRPr="0017368A">
              <w:rPr>
                <w:b/>
                <w:sz w:val="20"/>
                <w:szCs w:val="20"/>
              </w:rPr>
              <w:t xml:space="preserve">Proposal: </w:t>
            </w:r>
            <w:r w:rsidRPr="0017368A">
              <w:rPr>
                <w:sz w:val="20"/>
                <w:szCs w:val="20"/>
              </w:rPr>
              <w:t>RAN1 provides an answer to the question on RAN2 LS [1] as follows:</w:t>
            </w:r>
          </w:p>
          <w:p w14:paraId="07E772F9" w14:textId="3AC91792" w:rsidR="0045636B" w:rsidRPr="0045636B" w:rsidRDefault="0045636B" w:rsidP="0045636B">
            <w:pPr>
              <w:pStyle w:val="LGTdoc0"/>
              <w:numPr>
                <w:ilvl w:val="0"/>
                <w:numId w:val="41"/>
              </w:numPr>
              <w:kinsoku/>
              <w:overflowPunct/>
              <w:spacing w:afterLines="0" w:after="0" w:line="240" w:lineRule="auto"/>
              <w:textAlignment w:val="auto"/>
              <w:rPr>
                <w:b/>
                <w:sz w:val="20"/>
                <w:szCs w:val="20"/>
              </w:rPr>
            </w:pPr>
            <w:r w:rsidRPr="0017368A">
              <w:rPr>
                <w:sz w:val="20"/>
                <w:szCs w:val="20"/>
              </w:rPr>
              <w:t xml:space="preserve">The field description of </w:t>
            </w:r>
            <w:proofErr w:type="spellStart"/>
            <w:r w:rsidRPr="0017368A">
              <w:rPr>
                <w:sz w:val="20"/>
                <w:szCs w:val="20"/>
              </w:rPr>
              <w:t>frequencyInfoSL</w:t>
            </w:r>
            <w:proofErr w:type="spellEnd"/>
            <w:r w:rsidRPr="0017368A">
              <w:rPr>
                <w:sz w:val="20"/>
                <w:szCs w:val="20"/>
              </w:rPr>
              <w:t xml:space="preserve"> in IE SL-</w:t>
            </w:r>
            <w:proofErr w:type="spellStart"/>
            <w:r w:rsidRPr="0017368A">
              <w:rPr>
                <w:sz w:val="20"/>
                <w:szCs w:val="20"/>
              </w:rPr>
              <w:t>MeasObjectList</w:t>
            </w:r>
            <w:proofErr w:type="spellEnd"/>
            <w:r w:rsidRPr="0017368A">
              <w:rPr>
                <w:sz w:val="20"/>
                <w:szCs w:val="20"/>
              </w:rPr>
              <w:t xml:space="preserve"> described on RAN2 LS is acceptable.</w:t>
            </w:r>
          </w:p>
        </w:tc>
      </w:tr>
      <w:tr w:rsidR="0045636B" w14:paraId="601DBB55" w14:textId="77777777" w:rsidTr="0017368A">
        <w:tc>
          <w:tcPr>
            <w:tcW w:w="2009" w:type="dxa"/>
            <w:tcBorders>
              <w:top w:val="single" w:sz="4" w:space="0" w:color="auto"/>
              <w:left w:val="single" w:sz="4" w:space="0" w:color="auto"/>
              <w:bottom w:val="single" w:sz="4" w:space="0" w:color="auto"/>
              <w:right w:val="single" w:sz="4" w:space="0" w:color="auto"/>
            </w:tcBorders>
          </w:tcPr>
          <w:p w14:paraId="0C9325C6" w14:textId="58D5EEBB" w:rsidR="0045636B" w:rsidRPr="0045636B" w:rsidRDefault="0045636B" w:rsidP="0017368A">
            <w:pPr>
              <w:wordWrap/>
              <w:rPr>
                <w:rFonts w:eastAsiaTheme="minorEastAsia"/>
                <w:bCs/>
                <w:szCs w:val="20"/>
                <w:lang w:eastAsia="zh-CN"/>
              </w:rPr>
            </w:pPr>
            <w:r w:rsidRPr="0045636B">
              <w:rPr>
                <w:rFonts w:eastAsiaTheme="minorEastAsia"/>
                <w:bCs/>
                <w:szCs w:val="20"/>
                <w:lang w:eastAsia="zh-CN"/>
              </w:rPr>
              <w:t>Samsung</w:t>
            </w:r>
          </w:p>
        </w:tc>
        <w:tc>
          <w:tcPr>
            <w:tcW w:w="7353" w:type="dxa"/>
            <w:tcBorders>
              <w:top w:val="single" w:sz="4" w:space="0" w:color="auto"/>
              <w:left w:val="single" w:sz="4" w:space="0" w:color="auto"/>
              <w:bottom w:val="single" w:sz="4" w:space="0" w:color="auto"/>
              <w:right w:val="single" w:sz="4" w:space="0" w:color="auto"/>
            </w:tcBorders>
          </w:tcPr>
          <w:p w14:paraId="041CCE29" w14:textId="4F9A16C7" w:rsidR="0045636B" w:rsidRPr="0045636B" w:rsidRDefault="0045636B" w:rsidP="0045636B">
            <w:pPr>
              <w:spacing w:before="240" w:after="120" w:line="276" w:lineRule="auto"/>
              <w:rPr>
                <w:rFonts w:eastAsia="DengXian"/>
                <w:color w:val="000000"/>
                <w:szCs w:val="20"/>
                <w:lang w:eastAsia="zh-CN"/>
              </w:rPr>
            </w:pPr>
            <w:r w:rsidRPr="0045636B">
              <w:rPr>
                <w:b/>
                <w:bCs/>
                <w:color w:val="000000"/>
                <w:szCs w:val="20"/>
                <w:bdr w:val="none" w:sz="0" w:space="0" w:color="auto" w:frame="1"/>
                <w:shd w:val="clear" w:color="auto" w:fill="FFFFFF"/>
              </w:rPr>
              <w:t>RAN1 reply: </w:t>
            </w:r>
            <w:r w:rsidRPr="0045636B">
              <w:rPr>
                <w:color w:val="000000"/>
                <w:szCs w:val="20"/>
                <w:bdr w:val="none" w:sz="0" w:space="0" w:color="auto" w:frame="1"/>
                <w:shd w:val="clear" w:color="auto" w:fill="FFFFFF"/>
              </w:rPr>
              <w:t>For the field description of </w:t>
            </w:r>
            <w:proofErr w:type="spellStart"/>
            <w:r w:rsidRPr="0045636B">
              <w:rPr>
                <w:i/>
                <w:iCs/>
                <w:color w:val="000000"/>
                <w:szCs w:val="20"/>
                <w:bdr w:val="none" w:sz="0" w:space="0" w:color="auto" w:frame="1"/>
                <w:shd w:val="clear" w:color="auto" w:fill="FFFFFF"/>
              </w:rPr>
              <w:t>frequencyInfoSL</w:t>
            </w:r>
            <w:proofErr w:type="spellEnd"/>
            <w:r w:rsidRPr="0045636B">
              <w:rPr>
                <w:color w:val="000000"/>
                <w:szCs w:val="20"/>
                <w:bdr w:val="none" w:sz="0" w:space="0" w:color="auto" w:frame="1"/>
                <w:shd w:val="clear" w:color="auto" w:fill="FFFFFF"/>
              </w:rPr>
              <w:t> in R2-2309159, the meaning of the lowest usable subcarrier is not clear. Since IE </w:t>
            </w:r>
            <w:r w:rsidRPr="0045636B">
              <w:rPr>
                <w:i/>
                <w:iCs/>
                <w:color w:val="000000"/>
                <w:szCs w:val="20"/>
                <w:bdr w:val="none" w:sz="0" w:space="0" w:color="auto" w:frame="1"/>
                <w:shd w:val="clear" w:color="auto" w:fill="FFFFFF"/>
              </w:rPr>
              <w:t>SL-</w:t>
            </w:r>
            <w:proofErr w:type="spellStart"/>
            <w:r w:rsidRPr="0045636B">
              <w:rPr>
                <w:i/>
                <w:iCs/>
                <w:color w:val="000000"/>
                <w:szCs w:val="20"/>
                <w:bdr w:val="none" w:sz="0" w:space="0" w:color="auto" w:frame="1"/>
                <w:shd w:val="clear" w:color="auto" w:fill="FFFFFF"/>
              </w:rPr>
              <w:t>MeasObjectList</w:t>
            </w:r>
            <w:proofErr w:type="spellEnd"/>
            <w:r w:rsidRPr="0045636B">
              <w:rPr>
                <w:color w:val="000000"/>
                <w:szCs w:val="20"/>
                <w:bdr w:val="none" w:sz="0" w:space="0" w:color="auto" w:frame="1"/>
                <w:shd w:val="clear" w:color="auto" w:fill="FFFFFF"/>
              </w:rPr>
              <w:t xml:space="preserve"> is used to set RSRP measurements based on PSSCH DMRS </w:t>
            </w:r>
            <w:r w:rsidRPr="0045636B">
              <w:rPr>
                <w:szCs w:val="20"/>
                <w:bdr w:val="none" w:sz="0" w:space="0" w:color="auto" w:frame="1"/>
                <w:shd w:val="clear" w:color="auto" w:fill="FFFFFF"/>
              </w:rPr>
              <w:t>for unicast and it’s impossible for SL UE to keep sending PSSCH DMRS in a fixed frequency location, </w:t>
            </w:r>
            <w:proofErr w:type="spellStart"/>
            <w:r w:rsidRPr="0045636B">
              <w:rPr>
                <w:i/>
                <w:iCs/>
                <w:szCs w:val="20"/>
                <w:bdr w:val="none" w:sz="0" w:space="0" w:color="auto" w:frame="1"/>
                <w:shd w:val="clear" w:color="auto" w:fill="FFFFFF"/>
              </w:rPr>
              <w:t>frequencyInfoSL</w:t>
            </w:r>
            <w:proofErr w:type="spellEnd"/>
            <w:r w:rsidRPr="0045636B">
              <w:rPr>
                <w:szCs w:val="20"/>
                <w:bdr w:val="none" w:sz="0" w:space="0" w:color="auto" w:frame="1"/>
                <w:shd w:val="clear" w:color="auto" w:fill="FFFFFF"/>
              </w:rPr>
              <w:t> is defined to indicate the carriers of PSSCH where a UE performs SL measurements.</w:t>
            </w:r>
          </w:p>
        </w:tc>
      </w:tr>
      <w:tr w:rsidR="0045636B" w14:paraId="4DDB0EAF" w14:textId="77777777" w:rsidTr="0017368A">
        <w:tc>
          <w:tcPr>
            <w:tcW w:w="2009" w:type="dxa"/>
          </w:tcPr>
          <w:p w14:paraId="6FA88DCF" w14:textId="02D54559" w:rsidR="0045636B" w:rsidRPr="0045636B" w:rsidRDefault="0045636B" w:rsidP="0017368A">
            <w:pPr>
              <w:wordWrap/>
              <w:jc w:val="left"/>
              <w:rPr>
                <w:rFonts w:eastAsiaTheme="minorEastAsia"/>
                <w:bCs/>
                <w:szCs w:val="20"/>
                <w:lang w:eastAsia="zh-CN"/>
              </w:rPr>
            </w:pPr>
            <w:r w:rsidRPr="0045636B">
              <w:rPr>
                <w:szCs w:val="20"/>
              </w:rPr>
              <w:t>CATT, CICTCI</w:t>
            </w:r>
          </w:p>
        </w:tc>
        <w:tc>
          <w:tcPr>
            <w:tcW w:w="7353" w:type="dxa"/>
          </w:tcPr>
          <w:p w14:paraId="3055278D" w14:textId="6568A8DB" w:rsidR="0045636B" w:rsidRPr="0045636B" w:rsidRDefault="0045636B" w:rsidP="0045636B">
            <w:pPr>
              <w:spacing w:beforeLines="50" w:before="120" w:after="120"/>
              <w:rPr>
                <w:rFonts w:eastAsiaTheme="minorEastAsia"/>
                <w:bCs/>
                <w:szCs w:val="20"/>
                <w:lang w:eastAsia="zh-CN"/>
              </w:rPr>
            </w:pPr>
            <w:r w:rsidRPr="0045636B">
              <w:rPr>
                <w:rFonts w:eastAsiaTheme="minorEastAsia"/>
                <w:bCs/>
                <w:szCs w:val="20"/>
                <w:lang w:eastAsia="zh-CN"/>
              </w:rPr>
              <w:t xml:space="preserve">RAN1 share the same understanding with RAN2 that the field </w:t>
            </w:r>
            <w:r w:rsidRPr="0045636B">
              <w:rPr>
                <w:rFonts w:eastAsiaTheme="minorEastAsia"/>
                <w:bCs/>
                <w:i/>
                <w:iCs/>
                <w:szCs w:val="20"/>
                <w:lang w:eastAsia="zh-CN"/>
              </w:rPr>
              <w:t>frequencyInfoSL-r16</w:t>
            </w:r>
            <w:r w:rsidRPr="0045636B">
              <w:rPr>
                <w:rFonts w:eastAsiaTheme="minorEastAsia"/>
                <w:bCs/>
                <w:szCs w:val="20"/>
                <w:lang w:eastAsia="zh-CN"/>
              </w:rPr>
              <w:t xml:space="preserve"> should be the indication of the carrier, on which SL-RSRP measurement is performed. And RAN1 also think the field description provided by RAN2 is clear and acceptable by RAN1. </w:t>
            </w:r>
          </w:p>
        </w:tc>
      </w:tr>
      <w:tr w:rsidR="0045636B" w14:paraId="78137369" w14:textId="77777777" w:rsidTr="0017368A">
        <w:tc>
          <w:tcPr>
            <w:tcW w:w="2009" w:type="dxa"/>
          </w:tcPr>
          <w:p w14:paraId="3A1A9E2C" w14:textId="1701A04F" w:rsidR="0045636B" w:rsidRPr="0045636B" w:rsidRDefault="0045636B" w:rsidP="0017368A">
            <w:pPr>
              <w:jc w:val="left"/>
              <w:rPr>
                <w:szCs w:val="20"/>
              </w:rPr>
            </w:pPr>
            <w:r w:rsidRPr="0045636B">
              <w:rPr>
                <w:szCs w:val="20"/>
              </w:rPr>
              <w:t>OPPO</w:t>
            </w:r>
          </w:p>
        </w:tc>
        <w:tc>
          <w:tcPr>
            <w:tcW w:w="7353" w:type="dxa"/>
          </w:tcPr>
          <w:p w14:paraId="40E993CE" w14:textId="77777777" w:rsidR="0045636B" w:rsidRPr="0045636B" w:rsidRDefault="0045636B" w:rsidP="0045636B">
            <w:pPr>
              <w:spacing w:after="120"/>
              <w:ind w:left="1985" w:hanging="1985"/>
              <w:rPr>
                <w:b/>
                <w:szCs w:val="20"/>
                <w:lang w:val="en-US"/>
              </w:rPr>
            </w:pPr>
            <w:r w:rsidRPr="0045636B">
              <w:rPr>
                <w:b/>
                <w:szCs w:val="20"/>
                <w:lang w:val="en-US"/>
              </w:rPr>
              <w:t xml:space="preserve">To </w:t>
            </w:r>
            <w:r w:rsidRPr="0045636B">
              <w:rPr>
                <w:rFonts w:eastAsia="SimSun"/>
                <w:b/>
                <w:bCs/>
                <w:szCs w:val="20"/>
                <w:lang w:val="en-US" w:eastAsia="zh-CN"/>
              </w:rPr>
              <w:t>RAN1</w:t>
            </w:r>
            <w:r w:rsidRPr="0045636B">
              <w:rPr>
                <w:b/>
                <w:szCs w:val="20"/>
                <w:lang w:val="en-US"/>
              </w:rPr>
              <w:t xml:space="preserve"> </w:t>
            </w:r>
          </w:p>
          <w:p w14:paraId="2A32C099" w14:textId="5BD80B71" w:rsidR="0045636B" w:rsidRPr="0045636B" w:rsidRDefault="0045636B" w:rsidP="0045636B">
            <w:pPr>
              <w:spacing w:beforeLines="50" w:before="120" w:after="120"/>
              <w:rPr>
                <w:rFonts w:eastAsiaTheme="minorEastAsia"/>
                <w:bCs/>
                <w:szCs w:val="20"/>
                <w:lang w:eastAsia="zh-CN"/>
              </w:rPr>
            </w:pPr>
            <w:r w:rsidRPr="0045636B">
              <w:rPr>
                <w:rFonts w:eastAsia="SimSun"/>
                <w:bCs/>
                <w:szCs w:val="20"/>
                <w:lang w:val="en-US" w:eastAsia="zh-CN"/>
              </w:rPr>
              <w:t xml:space="preserve">RAN2 respectfully asks RAN1 to feedback whether the above field description of </w:t>
            </w:r>
            <w:proofErr w:type="spellStart"/>
            <w:r w:rsidRPr="0045636B">
              <w:rPr>
                <w:i/>
                <w:szCs w:val="20"/>
                <w:lang w:eastAsia="zh-CN"/>
              </w:rPr>
              <w:t>frequencyInfoSL</w:t>
            </w:r>
            <w:proofErr w:type="spellEnd"/>
            <w:r w:rsidRPr="0045636B">
              <w:rPr>
                <w:szCs w:val="20"/>
                <w:lang w:eastAsia="zh-CN"/>
              </w:rPr>
              <w:t xml:space="preserve"> in IE </w:t>
            </w:r>
            <w:r w:rsidRPr="0045636B">
              <w:rPr>
                <w:i/>
                <w:szCs w:val="20"/>
                <w:lang w:eastAsia="zh-CN"/>
              </w:rPr>
              <w:t>SL-</w:t>
            </w:r>
            <w:proofErr w:type="spellStart"/>
            <w:r w:rsidRPr="0045636B">
              <w:rPr>
                <w:i/>
                <w:szCs w:val="20"/>
                <w:lang w:eastAsia="zh-CN"/>
              </w:rPr>
              <w:t>MeasObjectList</w:t>
            </w:r>
            <w:proofErr w:type="spellEnd"/>
            <w:r w:rsidRPr="0045636B">
              <w:rPr>
                <w:szCs w:val="20"/>
                <w:lang w:eastAsia="zh-CN"/>
              </w:rPr>
              <w:t xml:space="preserve"> </w:t>
            </w:r>
            <w:r w:rsidRPr="0045636B">
              <w:rPr>
                <w:rFonts w:eastAsia="SimSun"/>
                <w:bCs/>
                <w:szCs w:val="20"/>
                <w:lang w:val="en-US" w:eastAsia="zh-CN"/>
              </w:rPr>
              <w:t>in TS 38.331 is acceptable.</w:t>
            </w:r>
          </w:p>
        </w:tc>
      </w:tr>
      <w:tr w:rsidR="0045636B" w14:paraId="2AD1DBDD" w14:textId="77777777" w:rsidTr="0017368A">
        <w:tc>
          <w:tcPr>
            <w:tcW w:w="2009" w:type="dxa"/>
          </w:tcPr>
          <w:p w14:paraId="7568C85B" w14:textId="6A3F3AAB" w:rsidR="0045636B" w:rsidRPr="0045636B" w:rsidRDefault="0045636B" w:rsidP="0017368A">
            <w:pPr>
              <w:jc w:val="left"/>
              <w:rPr>
                <w:szCs w:val="20"/>
              </w:rPr>
            </w:pPr>
            <w:r w:rsidRPr="0045636B">
              <w:rPr>
                <w:szCs w:val="20"/>
              </w:rPr>
              <w:t xml:space="preserve">Huawei, </w:t>
            </w:r>
            <w:proofErr w:type="spellStart"/>
            <w:r w:rsidRPr="0045636B">
              <w:rPr>
                <w:szCs w:val="20"/>
              </w:rPr>
              <w:t>HiSilicon</w:t>
            </w:r>
            <w:proofErr w:type="spellEnd"/>
          </w:p>
        </w:tc>
        <w:tc>
          <w:tcPr>
            <w:tcW w:w="7353" w:type="dxa"/>
          </w:tcPr>
          <w:p w14:paraId="25E928EB" w14:textId="77777777" w:rsidR="0045636B" w:rsidRPr="003D2CE8" w:rsidRDefault="0045636B" w:rsidP="0045636B">
            <w:pPr>
              <w:snapToGrid w:val="0"/>
              <w:spacing w:after="120" w:line="240" w:lineRule="auto"/>
              <w:rPr>
                <w:rFonts w:eastAsia="SimSun"/>
                <w:i/>
                <w:szCs w:val="20"/>
                <w:lang w:eastAsia="zh-CN"/>
              </w:rPr>
            </w:pPr>
            <w:r w:rsidRPr="0045636B">
              <w:rPr>
                <w:rFonts w:eastAsia="SimSun"/>
                <w:b/>
                <w:i/>
                <w:szCs w:val="20"/>
                <w:lang w:eastAsia="zh-CN"/>
              </w:rPr>
              <w:t>Proposal 1</w:t>
            </w:r>
            <w:r w:rsidRPr="003D2CE8">
              <w:rPr>
                <w:rFonts w:eastAsia="SimSun"/>
                <w:i/>
                <w:szCs w:val="20"/>
                <w:lang w:eastAsia="zh-CN"/>
              </w:rPr>
              <w:t>:  Reply to RAN2 as follows:</w:t>
            </w:r>
          </w:p>
          <w:p w14:paraId="4FDB4AD0" w14:textId="6453487B" w:rsidR="0045636B" w:rsidRPr="0045636B" w:rsidRDefault="0045636B" w:rsidP="0045636B">
            <w:pPr>
              <w:pStyle w:val="Header"/>
              <w:widowControl/>
              <w:numPr>
                <w:ilvl w:val="0"/>
                <w:numId w:val="42"/>
              </w:numPr>
              <w:tabs>
                <w:tab w:val="clear" w:pos="4252"/>
                <w:tab w:val="clear" w:pos="8504"/>
                <w:tab w:val="center" w:pos="4680"/>
                <w:tab w:val="right" w:pos="9360"/>
              </w:tabs>
              <w:kinsoku/>
              <w:overflowPunct/>
              <w:spacing w:after="120" w:line="240" w:lineRule="auto"/>
              <w:textAlignment w:val="auto"/>
              <w:rPr>
                <w:b/>
                <w:i/>
                <w:szCs w:val="20"/>
                <w:lang w:val="en-US" w:eastAsia="zh-CN"/>
              </w:rPr>
            </w:pPr>
            <w:r w:rsidRPr="003D2CE8">
              <w:rPr>
                <w:i/>
                <w:szCs w:val="20"/>
                <w:lang w:eastAsia="zh-CN"/>
              </w:rPr>
              <w:t xml:space="preserve">RAN1 confirms that </w:t>
            </w:r>
            <w:r w:rsidRPr="003D2CE8">
              <w:rPr>
                <w:i/>
                <w:szCs w:val="20"/>
                <w:lang w:val="en-US" w:eastAsia="zh-CN"/>
              </w:rPr>
              <w:t xml:space="preserve">the </w:t>
            </w:r>
            <w:r w:rsidRPr="003D2CE8">
              <w:rPr>
                <w:i/>
                <w:szCs w:val="20"/>
                <w:lang w:eastAsia="zh-CN"/>
              </w:rPr>
              <w:t xml:space="preserve">field description of </w:t>
            </w:r>
            <w:proofErr w:type="spellStart"/>
            <w:r w:rsidRPr="003D2CE8">
              <w:rPr>
                <w:i/>
                <w:szCs w:val="20"/>
                <w:lang w:eastAsia="zh-CN"/>
              </w:rPr>
              <w:t>frequencyInfoSL</w:t>
            </w:r>
            <w:proofErr w:type="spellEnd"/>
            <w:r w:rsidRPr="003D2CE8">
              <w:rPr>
                <w:i/>
                <w:szCs w:val="20"/>
                <w:lang w:eastAsia="zh-CN"/>
              </w:rPr>
              <w:t xml:space="preserve"> in IE SL-</w:t>
            </w:r>
            <w:proofErr w:type="spellStart"/>
            <w:r w:rsidRPr="003D2CE8">
              <w:rPr>
                <w:i/>
                <w:szCs w:val="20"/>
                <w:lang w:eastAsia="zh-CN"/>
              </w:rPr>
              <w:t>MeasObjectList</w:t>
            </w:r>
            <w:proofErr w:type="spellEnd"/>
            <w:r w:rsidRPr="003D2CE8">
              <w:rPr>
                <w:i/>
                <w:szCs w:val="20"/>
                <w:lang w:eastAsia="zh-CN"/>
              </w:rPr>
              <w:t xml:space="preserve"> in TS 38.331 </w:t>
            </w:r>
            <w:r w:rsidRPr="003D2CE8">
              <w:rPr>
                <w:i/>
                <w:szCs w:val="20"/>
                <w:lang w:val="en-US" w:eastAsia="zh-CN"/>
              </w:rPr>
              <w:t xml:space="preserve">provided by RAN2 </w:t>
            </w:r>
            <w:r w:rsidRPr="003D2CE8">
              <w:rPr>
                <w:i/>
                <w:szCs w:val="20"/>
                <w:lang w:eastAsia="zh-CN"/>
              </w:rPr>
              <w:t>is acceptable</w:t>
            </w:r>
            <w:r w:rsidRPr="003D2CE8">
              <w:rPr>
                <w:i/>
                <w:szCs w:val="20"/>
              </w:rPr>
              <w:t>.</w:t>
            </w:r>
          </w:p>
        </w:tc>
      </w:tr>
      <w:tr w:rsidR="0045636B" w14:paraId="4178D894" w14:textId="77777777" w:rsidTr="0017368A">
        <w:tc>
          <w:tcPr>
            <w:tcW w:w="2009" w:type="dxa"/>
          </w:tcPr>
          <w:p w14:paraId="65C83933" w14:textId="333ED1D4" w:rsidR="0045636B" w:rsidRPr="0045636B" w:rsidRDefault="0045636B" w:rsidP="0017368A">
            <w:pPr>
              <w:jc w:val="left"/>
              <w:rPr>
                <w:szCs w:val="20"/>
              </w:rPr>
            </w:pPr>
            <w:r w:rsidRPr="0045636B">
              <w:rPr>
                <w:szCs w:val="20"/>
              </w:rPr>
              <w:t>Apple</w:t>
            </w:r>
          </w:p>
        </w:tc>
        <w:tc>
          <w:tcPr>
            <w:tcW w:w="7353" w:type="dxa"/>
          </w:tcPr>
          <w:p w14:paraId="4D474041" w14:textId="6A107624" w:rsidR="0045636B" w:rsidRPr="0045636B" w:rsidRDefault="0045636B" w:rsidP="0045636B">
            <w:pPr>
              <w:overflowPunct/>
              <w:snapToGrid w:val="0"/>
              <w:spacing w:before="120" w:after="120"/>
              <w:textAlignment w:val="auto"/>
              <w:rPr>
                <w:rFonts w:eastAsia="Yu Mincho"/>
                <w:bCs/>
                <w:szCs w:val="20"/>
                <w:lang w:val="fi-FI" w:eastAsia="ja-JP"/>
              </w:rPr>
            </w:pPr>
            <w:r w:rsidRPr="0045636B">
              <w:rPr>
                <w:rFonts w:eastAsia="Yu Mincho"/>
                <w:b/>
                <w:iCs/>
                <w:szCs w:val="20"/>
                <w:lang w:val="en-US" w:eastAsia="ja-JP"/>
              </w:rPr>
              <w:t>Answer to Question:</w:t>
            </w:r>
            <w:r w:rsidRPr="0045636B">
              <w:rPr>
                <w:rFonts w:eastAsia="Yu Mincho"/>
                <w:bCs/>
                <w:iCs/>
                <w:szCs w:val="20"/>
                <w:lang w:val="en-US" w:eastAsia="ja-JP"/>
              </w:rPr>
              <w:t xml:space="preserve"> Yes, RAN1 confirms that the field description for </w:t>
            </w:r>
            <w:proofErr w:type="spellStart"/>
            <w:r w:rsidRPr="0045636B">
              <w:rPr>
                <w:rFonts w:eastAsia="Yu Mincho"/>
                <w:bCs/>
                <w:i/>
                <w:szCs w:val="20"/>
                <w:lang w:val="en-US" w:eastAsia="ja-JP"/>
              </w:rPr>
              <w:t>frequencyInfoSL</w:t>
            </w:r>
            <w:proofErr w:type="spellEnd"/>
            <w:r w:rsidRPr="0045636B">
              <w:rPr>
                <w:rFonts w:eastAsia="Yu Mincho"/>
                <w:bCs/>
                <w:iCs/>
                <w:szCs w:val="20"/>
                <w:lang w:val="en-US" w:eastAsia="ja-JP"/>
              </w:rPr>
              <w:t xml:space="preserve"> in IE </w:t>
            </w:r>
            <w:r w:rsidRPr="0045636B">
              <w:rPr>
                <w:i/>
                <w:color w:val="000000" w:themeColor="text1"/>
                <w:szCs w:val="20"/>
                <w:lang w:eastAsia="zh-CN"/>
              </w:rPr>
              <w:t>SL-</w:t>
            </w:r>
            <w:proofErr w:type="spellStart"/>
            <w:r w:rsidRPr="0045636B">
              <w:rPr>
                <w:i/>
                <w:color w:val="000000" w:themeColor="text1"/>
                <w:szCs w:val="20"/>
                <w:lang w:eastAsia="zh-CN"/>
              </w:rPr>
              <w:t>MeasObjectList</w:t>
            </w:r>
            <w:proofErr w:type="spellEnd"/>
            <w:r w:rsidRPr="0045636B">
              <w:rPr>
                <w:color w:val="000000" w:themeColor="text1"/>
                <w:szCs w:val="20"/>
                <w:lang w:eastAsia="zh-CN"/>
              </w:rPr>
              <w:t xml:space="preserve"> is acceptable</w:t>
            </w:r>
            <w:r w:rsidRPr="0045636B">
              <w:rPr>
                <w:rFonts w:eastAsia="Yu Mincho"/>
                <w:bCs/>
                <w:szCs w:val="20"/>
                <w:lang w:val="fi-FI" w:eastAsia="ja-JP"/>
              </w:rPr>
              <w:t>.</w:t>
            </w:r>
          </w:p>
        </w:tc>
      </w:tr>
      <w:tr w:rsidR="0045636B" w14:paraId="40BB285B" w14:textId="77777777" w:rsidTr="0017368A">
        <w:tc>
          <w:tcPr>
            <w:tcW w:w="2009" w:type="dxa"/>
          </w:tcPr>
          <w:p w14:paraId="0099A9F2" w14:textId="5978F21A" w:rsidR="0045636B" w:rsidRPr="0045636B" w:rsidRDefault="0045636B" w:rsidP="0017368A">
            <w:pPr>
              <w:jc w:val="left"/>
              <w:rPr>
                <w:szCs w:val="20"/>
              </w:rPr>
            </w:pPr>
            <w:r w:rsidRPr="0045636B">
              <w:rPr>
                <w:szCs w:val="20"/>
              </w:rPr>
              <w:t>Ericsson</w:t>
            </w:r>
          </w:p>
        </w:tc>
        <w:tc>
          <w:tcPr>
            <w:tcW w:w="7353" w:type="dxa"/>
          </w:tcPr>
          <w:p w14:paraId="22195413" w14:textId="5840230B" w:rsidR="0045636B" w:rsidRPr="0045636B" w:rsidRDefault="0045636B" w:rsidP="0045636B">
            <w:pPr>
              <w:rPr>
                <w:szCs w:val="20"/>
                <w:lang w:val="en-US" w:eastAsia="zh-CN"/>
              </w:rPr>
            </w:pPr>
            <w:r w:rsidRPr="0045636B">
              <w:rPr>
                <w:rFonts w:eastAsia="Yu Mincho"/>
                <w:b/>
                <w:iCs/>
                <w:szCs w:val="20"/>
                <w:lang w:eastAsia="ja-JP"/>
              </w:rPr>
              <w:t xml:space="preserve">Reply to </w:t>
            </w:r>
            <w:r w:rsidRPr="0045636B">
              <w:rPr>
                <w:rFonts w:eastAsia="Yu Mincho"/>
                <w:b/>
                <w:iCs/>
                <w:szCs w:val="20"/>
                <w:lang w:val="en-US" w:eastAsia="ja-JP"/>
              </w:rPr>
              <w:t>RAN2</w:t>
            </w:r>
            <w:r w:rsidRPr="0045636B">
              <w:rPr>
                <w:rFonts w:eastAsia="Yu Mincho"/>
                <w:b/>
                <w:iCs/>
                <w:szCs w:val="20"/>
                <w:lang w:eastAsia="ja-JP"/>
              </w:rPr>
              <w:t>:</w:t>
            </w:r>
            <w:r w:rsidRPr="0045636B">
              <w:rPr>
                <w:rFonts w:eastAsia="Yu Mincho"/>
                <w:bCs/>
                <w:iCs/>
                <w:szCs w:val="20"/>
                <w:lang w:eastAsia="ja-JP"/>
              </w:rPr>
              <w:t xml:space="preserve"> Yes,</w:t>
            </w:r>
            <w:r w:rsidRPr="0045636B">
              <w:rPr>
                <w:szCs w:val="20"/>
                <w:lang w:eastAsia="zh-CN"/>
              </w:rPr>
              <w:t xml:space="preserve"> in RAN1 understanding</w:t>
            </w:r>
            <w:r w:rsidRPr="0045636B">
              <w:rPr>
                <w:szCs w:val="20"/>
                <w:lang w:val="en-US" w:eastAsia="zh-CN"/>
              </w:rPr>
              <w:t xml:space="preserve"> </w:t>
            </w:r>
            <w:r w:rsidRPr="0045636B">
              <w:rPr>
                <w:i/>
                <w:szCs w:val="20"/>
                <w:lang w:eastAsia="zh-CN"/>
              </w:rPr>
              <w:t xml:space="preserve">frequencyInfoSL-r16 indicates </w:t>
            </w:r>
            <w:r w:rsidRPr="0045636B">
              <w:rPr>
                <w:szCs w:val="20"/>
                <w:lang w:val="en-US" w:eastAsia="zh-CN"/>
              </w:rPr>
              <w:t xml:space="preserve">the lowest usable </w:t>
            </w:r>
            <w:proofErr w:type="gramStart"/>
            <w:r w:rsidRPr="0045636B">
              <w:rPr>
                <w:szCs w:val="20"/>
                <w:lang w:val="en-US" w:eastAsia="zh-CN"/>
              </w:rPr>
              <w:t>subcarrier  on</w:t>
            </w:r>
            <w:proofErr w:type="gramEnd"/>
            <w:r w:rsidRPr="0045636B">
              <w:rPr>
                <w:szCs w:val="20"/>
                <w:lang w:val="en-US" w:eastAsia="zh-CN"/>
              </w:rPr>
              <w:t xml:space="preserve"> the carrier and determined according to the description provided by RAN2.</w:t>
            </w:r>
          </w:p>
        </w:tc>
      </w:tr>
    </w:tbl>
    <w:p w14:paraId="618C39CE" w14:textId="59DD48FD" w:rsidR="006B016D" w:rsidRDefault="006B016D" w:rsidP="00BD0A7C">
      <w:pPr>
        <w:rPr>
          <w:lang w:eastAsia="en-US"/>
        </w:rPr>
      </w:pPr>
    </w:p>
    <w:p w14:paraId="194602AE" w14:textId="307720F8" w:rsidR="0017368A" w:rsidRDefault="0017368A" w:rsidP="00BD0A7C">
      <w:pPr>
        <w:rPr>
          <w:lang w:eastAsia="en-US"/>
        </w:rPr>
      </w:pPr>
      <w:r>
        <w:rPr>
          <w:lang w:eastAsia="en-US"/>
        </w:rPr>
        <w:t xml:space="preserve">Based on the contributions submitted by companies, </w:t>
      </w:r>
      <w:r w:rsidR="0072660E">
        <w:rPr>
          <w:lang w:eastAsia="en-US"/>
        </w:rPr>
        <w:t xml:space="preserve">majority of the companies (LG, CATT, CICTCI, OPPO, Huawei, </w:t>
      </w:r>
      <w:proofErr w:type="spellStart"/>
      <w:r w:rsidR="0072660E">
        <w:rPr>
          <w:lang w:eastAsia="en-US"/>
        </w:rPr>
        <w:t>HiSilicon</w:t>
      </w:r>
      <w:proofErr w:type="spellEnd"/>
      <w:r w:rsidR="0072660E">
        <w:rPr>
          <w:lang w:eastAsia="en-US"/>
        </w:rPr>
        <w:t>, Apple, Ericsson) are supportive of the field description provided by RAN2.</w:t>
      </w:r>
    </w:p>
    <w:p w14:paraId="65389518" w14:textId="28BCFDEB" w:rsidR="0072660E" w:rsidRDefault="0072660E" w:rsidP="0072660E">
      <w:pPr>
        <w:rPr>
          <w:lang w:eastAsia="en-US"/>
        </w:rPr>
      </w:pPr>
      <w:r>
        <w:rPr>
          <w:lang w:eastAsia="en-US"/>
        </w:rPr>
        <w:t xml:space="preserve">According to Vivo, the purpose of the </w:t>
      </w:r>
      <w:proofErr w:type="spellStart"/>
      <w:r>
        <w:rPr>
          <w:lang w:eastAsia="en-US"/>
        </w:rPr>
        <w:t>frequencyInfoSL</w:t>
      </w:r>
      <w:proofErr w:type="spellEnd"/>
      <w:r>
        <w:rPr>
          <w:lang w:eastAsia="en-US"/>
        </w:rPr>
        <w:t xml:space="preserve"> field is to indicate the frequency positions of resources for L3 RSRP measurement. The main use of this measurement is for PSCCH/PSSCH power control. The SL TX power depends not only on SL RSRP reporting but also on the power control configuration parameters (i.e., </w:t>
      </w:r>
      <w:r w:rsidRPr="0072660E">
        <w:rPr>
          <w:i/>
          <w:lang w:eastAsia="en-US"/>
        </w:rPr>
        <w:t xml:space="preserve">sl-P0-PSSCH-PSCCH </w:t>
      </w:r>
      <w:r>
        <w:rPr>
          <w:lang w:eastAsia="en-US"/>
        </w:rPr>
        <w:t xml:space="preserve">and </w:t>
      </w:r>
      <w:proofErr w:type="spellStart"/>
      <w:r w:rsidRPr="0072660E">
        <w:rPr>
          <w:i/>
          <w:lang w:eastAsia="en-US"/>
        </w:rPr>
        <w:t>sl</w:t>
      </w:r>
      <w:proofErr w:type="spellEnd"/>
      <w:r w:rsidRPr="0072660E">
        <w:rPr>
          <w:i/>
          <w:lang w:eastAsia="en-US"/>
        </w:rPr>
        <w:t>-Alpha-PSSCH-PSCCH</w:t>
      </w:r>
      <w:r>
        <w:rPr>
          <w:lang w:eastAsia="en-US"/>
        </w:rPr>
        <w:t xml:space="preserve">), which are currently configured in per resource pool level. Hence, NW has to ensure that the presence and values of </w:t>
      </w:r>
      <w:r w:rsidRPr="0072660E">
        <w:rPr>
          <w:i/>
          <w:lang w:eastAsia="en-US"/>
        </w:rPr>
        <w:t>dl-P0-PSSCH-PSCCH, dl-Alpha-PSSCH-PSCCH, sl-P0-PSSCH-PSCCH</w:t>
      </w:r>
      <w:r>
        <w:rPr>
          <w:lang w:eastAsia="en-US"/>
        </w:rPr>
        <w:t xml:space="preserve"> and </w:t>
      </w:r>
      <w:proofErr w:type="spellStart"/>
      <w:r w:rsidRPr="0072660E">
        <w:rPr>
          <w:i/>
          <w:lang w:eastAsia="en-US"/>
        </w:rPr>
        <w:t>sl</w:t>
      </w:r>
      <w:proofErr w:type="spellEnd"/>
      <w:r w:rsidRPr="0072660E">
        <w:rPr>
          <w:i/>
          <w:lang w:eastAsia="en-US"/>
        </w:rPr>
        <w:t>-Alpha-PSSCH-PSCCH</w:t>
      </w:r>
      <w:r>
        <w:rPr>
          <w:lang w:eastAsia="en-US"/>
        </w:rPr>
        <w:t xml:space="preserve"> in all resources pools in the SL carrier are the same.</w:t>
      </w:r>
      <w:r w:rsidR="00860032">
        <w:rPr>
          <w:lang w:eastAsia="en-US"/>
        </w:rPr>
        <w:t xml:space="preserve"> In the FL’s view, in Rel-16, we have already specified that these values are the same across resource pools for PSFCH. The reason for this is because we have multiple PSFCH transmissions per slot, which is not the case for PSCCH/PSSCH</w:t>
      </w:r>
      <w:r w:rsidR="00813005">
        <w:rPr>
          <w:lang w:eastAsia="en-US"/>
        </w:rPr>
        <w:t xml:space="preserve"> in a resource pool</w:t>
      </w:r>
      <w:r w:rsidR="00860032">
        <w:rPr>
          <w:lang w:eastAsia="en-US"/>
        </w:rPr>
        <w:t>. Hence the rationale for this</w:t>
      </w:r>
      <w:r w:rsidR="00813005">
        <w:rPr>
          <w:lang w:eastAsia="en-US"/>
        </w:rPr>
        <w:t xml:space="preserve"> change</w:t>
      </w:r>
      <w:r w:rsidR="00860032">
        <w:rPr>
          <w:lang w:eastAsia="en-US"/>
        </w:rPr>
        <w:t xml:space="preserve"> is unclear.</w:t>
      </w:r>
    </w:p>
    <w:p w14:paraId="53EA102B" w14:textId="0AF9B11A" w:rsidR="00B36E50" w:rsidRDefault="0072660E" w:rsidP="0072660E">
      <w:pPr>
        <w:rPr>
          <w:lang w:eastAsia="en-US"/>
        </w:rPr>
      </w:pPr>
      <w:r>
        <w:rPr>
          <w:lang w:eastAsia="en-US"/>
        </w:rPr>
        <w:t>ZTE wanted text changes to the field description clarifying that the selection of the carrier is for RSRP measurement, and also want to fix the section referred to in the description</w:t>
      </w:r>
      <w:r w:rsidR="005404F5">
        <w:rPr>
          <w:lang w:eastAsia="en-US"/>
        </w:rPr>
        <w:t xml:space="preserve"> to Section </w:t>
      </w:r>
      <w:r w:rsidR="00B36E50">
        <w:rPr>
          <w:lang w:eastAsia="en-US"/>
        </w:rPr>
        <w:t xml:space="preserve">8.2.5, where </w:t>
      </w:r>
      <w:r w:rsidR="00B36E50">
        <w:rPr>
          <w:rFonts w:eastAsiaTheme="minorEastAsia" w:hint="eastAsia"/>
        </w:rPr>
        <w:t xml:space="preserve">the resource grid defined in section 4.4.2 relies on the relevant information on </w:t>
      </w:r>
      <w:r w:rsidR="00B36E50">
        <w:t xml:space="preserve">the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00B36E50">
        <w:t xml:space="preserve"> and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00B36E50">
        <w:t xml:space="preserve"> for subcarrier spacing configuration </w:t>
      </w:r>
      <m:oMath>
        <m:r>
          <w:rPr>
            <w:rFonts w:ascii="Cambria Math" w:hAnsi="Cambria Math"/>
          </w:rPr>
          <m:t>μ</m:t>
        </m:r>
      </m:oMath>
      <w:r w:rsidR="00B36E50">
        <w:t xml:space="preserve"> </w:t>
      </w:r>
      <w:r w:rsidR="00B36E50">
        <w:rPr>
          <w:rFonts w:eastAsiaTheme="minorEastAsia" w:hint="eastAsia"/>
        </w:rPr>
        <w:t xml:space="preserve"> for sidelink transmission in </w:t>
      </w:r>
      <w:proofErr w:type="spellStart"/>
      <w:r w:rsidR="00B36E50">
        <w:rPr>
          <w:i/>
        </w:rPr>
        <w:t>sl</w:t>
      </w:r>
      <w:proofErr w:type="spellEnd"/>
      <w:r w:rsidR="00B36E50">
        <w:rPr>
          <w:i/>
        </w:rPr>
        <w:t>-SCS-</w:t>
      </w:r>
      <w:proofErr w:type="spellStart"/>
      <w:r w:rsidR="00B36E50">
        <w:rPr>
          <w:i/>
        </w:rPr>
        <w:t>SpecificCarrierList</w:t>
      </w:r>
      <w:proofErr w:type="spellEnd"/>
      <w:r w:rsidR="00B36E50">
        <w:rPr>
          <w:rFonts w:eastAsiaTheme="minorEastAsia" w:hint="eastAsia"/>
        </w:rPr>
        <w:t>.</w:t>
      </w:r>
    </w:p>
    <w:p w14:paraId="7F403A22" w14:textId="3CAE60B8" w:rsidR="0072660E" w:rsidRDefault="0072660E" w:rsidP="0072660E">
      <w:pPr>
        <w:rPr>
          <w:lang w:eastAsia="en-US"/>
        </w:rPr>
      </w:pPr>
      <w:r>
        <w:rPr>
          <w:lang w:eastAsia="en-US"/>
        </w:rPr>
        <w:lastRenderedPageBreak/>
        <w:t xml:space="preserve">Samsung does not agree with the field description, and state that </w:t>
      </w:r>
      <w:proofErr w:type="spellStart"/>
      <w:r w:rsidRPr="0072660E">
        <w:rPr>
          <w:lang w:eastAsia="en-US"/>
        </w:rPr>
        <w:t>frequencyInfoSL</w:t>
      </w:r>
      <w:proofErr w:type="spellEnd"/>
      <w:r w:rsidRPr="0072660E">
        <w:rPr>
          <w:lang w:eastAsia="en-US"/>
        </w:rPr>
        <w:t xml:space="preserve"> is defined to indicate the carriers of PSSCH where a UE performs SL measurements</w:t>
      </w:r>
      <w:r>
        <w:rPr>
          <w:lang w:eastAsia="en-US"/>
        </w:rPr>
        <w:t>.</w:t>
      </w:r>
      <w:r w:rsidR="007B729A">
        <w:rPr>
          <w:lang w:eastAsia="en-US"/>
        </w:rPr>
        <w:t xml:space="preserve"> In the FL’s understanding, the wording provided by ZTE should clarify what Samsung wants.</w:t>
      </w:r>
    </w:p>
    <w:p w14:paraId="6949043F" w14:textId="77777777" w:rsidR="0072660E" w:rsidRDefault="0072660E" w:rsidP="0072660E">
      <w:pPr>
        <w:rPr>
          <w:lang w:eastAsia="en-US"/>
        </w:rPr>
      </w:pPr>
    </w:p>
    <w:p w14:paraId="78D75391" w14:textId="4BA5B53A" w:rsidR="008B2AAB" w:rsidRPr="00993492" w:rsidRDefault="009031E1" w:rsidP="00BD0A7C">
      <w:pPr>
        <w:pStyle w:val="Heading1"/>
      </w:pPr>
      <w:r>
        <w:t>Moderator summary and proposal based on contributions</w:t>
      </w:r>
      <w:bookmarkStart w:id="5" w:name="_Hlk103114634"/>
    </w:p>
    <w:p w14:paraId="1FBB3FC4" w14:textId="24332076" w:rsidR="00486EDE" w:rsidRDefault="00486EDE" w:rsidP="00993492">
      <w:pPr>
        <w:pStyle w:val="Heading2"/>
      </w:pPr>
      <w:r>
        <w:t>1</w:t>
      </w:r>
      <w:r>
        <w:rPr>
          <w:vertAlign w:val="superscript"/>
        </w:rPr>
        <w:t>st</w:t>
      </w:r>
      <w:r>
        <w:t xml:space="preserve"> round of discussions</w:t>
      </w:r>
    </w:p>
    <w:p w14:paraId="58711B85" w14:textId="7E9AA9B5" w:rsidR="00B36E50" w:rsidRPr="00B36E50" w:rsidRDefault="00B36E50" w:rsidP="00B36E50">
      <w:pPr>
        <w:rPr>
          <w:lang w:eastAsia="en-US"/>
        </w:rPr>
      </w:pPr>
      <w:r>
        <w:rPr>
          <w:lang w:eastAsia="en-US"/>
        </w:rPr>
        <w:t>Based on the inputs from companies, we have the following proposal.</w:t>
      </w:r>
    </w:p>
    <w:p w14:paraId="60DC634B" w14:textId="1EC56C5A" w:rsidR="00486EDE" w:rsidRDefault="00486EDE" w:rsidP="007B729A">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16DA759D" w14:textId="71D0B7FD" w:rsidR="00B36E50" w:rsidRDefault="00B36E50" w:rsidP="00B36E50">
      <w:pPr>
        <w:rPr>
          <w:b/>
          <w:i/>
        </w:rPr>
      </w:pPr>
      <w:r>
        <w:rPr>
          <w:b/>
          <w:i/>
          <w:lang w:eastAsia="zh-CN"/>
        </w:rPr>
        <w:t xml:space="preserve">RAN1 confirms that </w:t>
      </w:r>
      <w:r>
        <w:rPr>
          <w:b/>
          <w:i/>
          <w:lang w:val="en-US" w:eastAsia="zh-CN"/>
        </w:rPr>
        <w:t xml:space="preserve">the </w:t>
      </w:r>
      <w:r w:rsidRPr="00345D51">
        <w:rPr>
          <w:b/>
          <w:i/>
          <w:lang w:eastAsia="zh-CN"/>
        </w:rPr>
        <w:t xml:space="preserve">field description of </w:t>
      </w:r>
      <w:proofErr w:type="spellStart"/>
      <w:r w:rsidRPr="00345D51">
        <w:rPr>
          <w:b/>
          <w:i/>
          <w:lang w:eastAsia="zh-CN"/>
        </w:rPr>
        <w:t>frequencyInfoSL</w:t>
      </w:r>
      <w:proofErr w:type="spellEnd"/>
      <w:r w:rsidRPr="00345D51">
        <w:rPr>
          <w:b/>
          <w:i/>
          <w:lang w:eastAsia="zh-CN"/>
        </w:rPr>
        <w:t xml:space="preserve"> in IE SL-</w:t>
      </w:r>
      <w:proofErr w:type="spellStart"/>
      <w:r w:rsidRPr="00345D51">
        <w:rPr>
          <w:b/>
          <w:i/>
          <w:lang w:eastAsia="zh-CN"/>
        </w:rPr>
        <w:t>MeasObjectList</w:t>
      </w:r>
      <w:proofErr w:type="spellEnd"/>
      <w:r w:rsidRPr="00345D51">
        <w:rPr>
          <w:b/>
          <w:i/>
          <w:lang w:eastAsia="zh-CN"/>
        </w:rPr>
        <w:t xml:space="preserve"> in TS 38.331</w:t>
      </w:r>
      <w:r>
        <w:rPr>
          <w:b/>
          <w:i/>
          <w:lang w:val="en-US" w:eastAsia="zh-CN"/>
        </w:rPr>
        <w:t xml:space="preserve"> provided by RAN2</w:t>
      </w:r>
      <w:r w:rsidRPr="00345D51">
        <w:rPr>
          <w:b/>
          <w:i/>
          <w:lang w:eastAsia="zh-CN"/>
        </w:rPr>
        <w:t xml:space="preserve"> is acceptable</w:t>
      </w:r>
      <w:r>
        <w:rPr>
          <w:b/>
          <w:i/>
        </w:rPr>
        <w:t>, with the following changes:</w:t>
      </w:r>
    </w:p>
    <w:p w14:paraId="6F2F682F" w14:textId="5F2F4993" w:rsidR="00B36E50" w:rsidRPr="00B36E50" w:rsidRDefault="00B36E50" w:rsidP="00B36E50">
      <w:pPr>
        <w:rPr>
          <w:b/>
          <w:lang w:eastAsia="zh-CN"/>
        </w:rPr>
      </w:pPr>
      <w:r w:rsidRPr="00B36E50">
        <w:rPr>
          <w:b/>
          <w:lang w:eastAsia="zh-CN"/>
        </w:rPr>
        <w:t xml:space="preserve">"It </w:t>
      </w:r>
      <w:r w:rsidRPr="00B36E50">
        <w:rPr>
          <w:b/>
          <w:szCs w:val="18"/>
        </w:rPr>
        <w:t>indicates the lowest usable subcarrier on this carrier</w:t>
      </w:r>
      <w:r>
        <w:rPr>
          <w:b/>
          <w:szCs w:val="18"/>
        </w:rPr>
        <w:t xml:space="preserve"> </w:t>
      </w:r>
      <w:r w:rsidRPr="00B36E50">
        <w:rPr>
          <w:b/>
          <w:color w:val="FF0000"/>
          <w:szCs w:val="18"/>
        </w:rPr>
        <w:t>where SL RSRP is measured</w:t>
      </w:r>
      <w:r w:rsidRPr="00B36E50">
        <w:rPr>
          <w:b/>
          <w:szCs w:val="18"/>
        </w:rPr>
        <w:t xml:space="preserve">, determined according to </w:t>
      </w:r>
      <w:proofErr w:type="spellStart"/>
      <w:r w:rsidRPr="00B36E50">
        <w:rPr>
          <w:b/>
          <w:i/>
          <w:szCs w:val="18"/>
        </w:rPr>
        <w:t>sl-AbsoluteFrequencyPointA</w:t>
      </w:r>
      <w:proofErr w:type="spellEnd"/>
      <w:r w:rsidRPr="00B36E50">
        <w:rPr>
          <w:b/>
          <w:szCs w:val="18"/>
        </w:rPr>
        <w:t xml:space="preserve"> in IE </w:t>
      </w:r>
      <w:r w:rsidRPr="00B36E50">
        <w:rPr>
          <w:b/>
          <w:i/>
          <w:szCs w:val="18"/>
        </w:rPr>
        <w:t>SL-</w:t>
      </w:r>
      <w:proofErr w:type="spellStart"/>
      <w:r w:rsidRPr="00B36E50">
        <w:rPr>
          <w:b/>
          <w:i/>
          <w:szCs w:val="18"/>
        </w:rPr>
        <w:t>FreqConfig</w:t>
      </w:r>
      <w:proofErr w:type="spellEnd"/>
      <w:r w:rsidRPr="00B36E50">
        <w:rPr>
          <w:b/>
          <w:i/>
          <w:szCs w:val="18"/>
        </w:rPr>
        <w:t>/SL-</w:t>
      </w:r>
      <w:proofErr w:type="spellStart"/>
      <w:r w:rsidRPr="00B36E50">
        <w:rPr>
          <w:b/>
          <w:i/>
          <w:szCs w:val="18"/>
        </w:rPr>
        <w:t>FreqConfigCommon</w:t>
      </w:r>
      <w:proofErr w:type="spellEnd"/>
      <w:r w:rsidRPr="00B36E50">
        <w:rPr>
          <w:b/>
          <w:szCs w:val="18"/>
        </w:rPr>
        <w:t xml:space="preserve"> and </w:t>
      </w:r>
      <w:proofErr w:type="spellStart"/>
      <w:r w:rsidRPr="00B36E50">
        <w:rPr>
          <w:b/>
          <w:i/>
          <w:szCs w:val="18"/>
        </w:rPr>
        <w:t>offsetToCarrier</w:t>
      </w:r>
      <w:proofErr w:type="spellEnd"/>
      <w:r w:rsidRPr="00B36E50">
        <w:rPr>
          <w:b/>
          <w:szCs w:val="18"/>
        </w:rPr>
        <w:t xml:space="preserve"> in IE </w:t>
      </w:r>
      <w:r w:rsidRPr="00B36E50">
        <w:rPr>
          <w:b/>
          <w:i/>
          <w:szCs w:val="18"/>
        </w:rPr>
        <w:t>SCS-</w:t>
      </w:r>
      <w:proofErr w:type="spellStart"/>
      <w:r w:rsidRPr="00B36E50">
        <w:rPr>
          <w:b/>
          <w:i/>
          <w:szCs w:val="18"/>
        </w:rPr>
        <w:t>SpecificCarrier</w:t>
      </w:r>
      <w:proofErr w:type="spellEnd"/>
      <w:r w:rsidRPr="00B36E50">
        <w:rPr>
          <w:b/>
          <w:szCs w:val="18"/>
        </w:rPr>
        <w:t xml:space="preserve"> configured for </w:t>
      </w:r>
      <w:proofErr w:type="spellStart"/>
      <w:r w:rsidRPr="00B36E50">
        <w:rPr>
          <w:b/>
          <w:i/>
          <w:szCs w:val="18"/>
        </w:rPr>
        <w:t>sl</w:t>
      </w:r>
      <w:proofErr w:type="spellEnd"/>
      <w:r w:rsidRPr="00B36E50">
        <w:rPr>
          <w:b/>
          <w:i/>
          <w:szCs w:val="18"/>
        </w:rPr>
        <w:t>-SCS-</w:t>
      </w:r>
      <w:proofErr w:type="spellStart"/>
      <w:r w:rsidRPr="00B36E50">
        <w:rPr>
          <w:b/>
          <w:i/>
          <w:szCs w:val="18"/>
        </w:rPr>
        <w:t>SpecificCarrierList</w:t>
      </w:r>
      <w:proofErr w:type="spellEnd"/>
      <w:r w:rsidRPr="00B36E50">
        <w:rPr>
          <w:b/>
          <w:szCs w:val="18"/>
        </w:rPr>
        <w:t xml:space="preserve"> in IE </w:t>
      </w:r>
      <w:r w:rsidRPr="00B36E50">
        <w:rPr>
          <w:b/>
          <w:i/>
          <w:szCs w:val="18"/>
        </w:rPr>
        <w:t>SL-</w:t>
      </w:r>
      <w:proofErr w:type="spellStart"/>
      <w:r w:rsidRPr="00B36E50">
        <w:rPr>
          <w:b/>
          <w:i/>
          <w:szCs w:val="18"/>
        </w:rPr>
        <w:t>FreqConfig</w:t>
      </w:r>
      <w:proofErr w:type="spellEnd"/>
      <w:r w:rsidRPr="00B36E50">
        <w:rPr>
          <w:b/>
          <w:i/>
          <w:szCs w:val="18"/>
        </w:rPr>
        <w:t>/SL-</w:t>
      </w:r>
      <w:proofErr w:type="spellStart"/>
      <w:r w:rsidRPr="00B36E50">
        <w:rPr>
          <w:b/>
          <w:i/>
          <w:szCs w:val="18"/>
        </w:rPr>
        <w:t>FreqConfigCommon</w:t>
      </w:r>
      <w:proofErr w:type="spellEnd"/>
      <w:r w:rsidRPr="00B36E50">
        <w:rPr>
          <w:b/>
          <w:szCs w:val="18"/>
        </w:rPr>
        <w:t xml:space="preserve">. </w:t>
      </w:r>
      <w:r w:rsidRPr="00B36E50">
        <w:rPr>
          <w:rFonts w:eastAsia="MS Mincho"/>
          <w:b/>
          <w:szCs w:val="18"/>
          <w:lang w:eastAsia="sv-SE"/>
        </w:rPr>
        <w:t>See TS 38.211 [16], clause</w:t>
      </w:r>
      <w:r>
        <w:rPr>
          <w:rFonts w:eastAsia="MS Mincho"/>
          <w:b/>
          <w:szCs w:val="18"/>
          <w:lang w:eastAsia="sv-SE"/>
        </w:rPr>
        <w:t xml:space="preserve"> </w:t>
      </w:r>
      <w:r w:rsidRPr="00B36E50">
        <w:rPr>
          <w:rFonts w:eastAsia="MS Mincho"/>
          <w:b/>
          <w:color w:val="FF0000"/>
          <w:szCs w:val="18"/>
          <w:lang w:eastAsia="sv-SE"/>
        </w:rPr>
        <w:t>8.2.5</w:t>
      </w:r>
      <w:r w:rsidRPr="00B36E50">
        <w:rPr>
          <w:rFonts w:eastAsia="MS Mincho"/>
          <w:b/>
          <w:szCs w:val="18"/>
          <w:lang w:eastAsia="sv-SE"/>
        </w:rPr>
        <w:t xml:space="preserve"> </w:t>
      </w:r>
      <w:r w:rsidRPr="00B36E50">
        <w:rPr>
          <w:rFonts w:eastAsia="MS Mincho"/>
          <w:b/>
          <w:strike/>
          <w:color w:val="FF0000"/>
          <w:szCs w:val="18"/>
          <w:lang w:eastAsia="sv-SE"/>
        </w:rPr>
        <w:t>4.4.2</w:t>
      </w:r>
      <w:r w:rsidRPr="00B36E50">
        <w:rPr>
          <w:rFonts w:eastAsia="MS Mincho"/>
          <w:b/>
          <w:szCs w:val="18"/>
          <w:lang w:eastAsia="sv-SE"/>
        </w:rPr>
        <w:t>.</w:t>
      </w:r>
      <w:r w:rsidRPr="00B36E50">
        <w:rPr>
          <w:b/>
          <w:lang w:eastAsia="zh-CN"/>
        </w:rPr>
        <w:t>"</w:t>
      </w:r>
    </w:p>
    <w:p w14:paraId="4DF572F2" w14:textId="77777777" w:rsidR="00F552C5" w:rsidRPr="00F552C5" w:rsidRDefault="00F552C5" w:rsidP="00486EDE">
      <w:pPr>
        <w:rPr>
          <w:rFonts w:eastAsiaTheme="minorEastAsia"/>
          <w:i/>
          <w:iCs/>
          <w:szCs w:val="20"/>
          <w:lang w:eastAsia="zh-CN"/>
        </w:rPr>
      </w:pPr>
    </w:p>
    <w:p w14:paraId="4A890B8A" w14:textId="77777777" w:rsidR="00486EDE" w:rsidRDefault="00486EDE" w:rsidP="00486EDE">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86EDE" w14:paraId="07FB3F80" w14:textId="77777777" w:rsidTr="00CA3CCE">
        <w:tc>
          <w:tcPr>
            <w:tcW w:w="2009" w:type="dxa"/>
            <w:tcBorders>
              <w:top w:val="single" w:sz="4" w:space="0" w:color="auto"/>
              <w:left w:val="single" w:sz="4" w:space="0" w:color="auto"/>
              <w:bottom w:val="single" w:sz="4" w:space="0" w:color="auto"/>
              <w:right w:val="single" w:sz="4" w:space="0" w:color="auto"/>
            </w:tcBorders>
          </w:tcPr>
          <w:p w14:paraId="068C7930" w14:textId="77777777" w:rsidR="00486EDE" w:rsidRDefault="00486EDE" w:rsidP="00CA3CCE">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611E7EC" w14:textId="77777777" w:rsidR="00486EDE" w:rsidRDefault="00486EDE" w:rsidP="00CA3CCE">
            <w:pPr>
              <w:wordWrap/>
              <w:jc w:val="center"/>
              <w:rPr>
                <w:b/>
                <w:lang w:eastAsia="zh-CN"/>
              </w:rPr>
            </w:pPr>
            <w:r>
              <w:rPr>
                <w:b/>
                <w:lang w:eastAsia="zh-CN"/>
              </w:rPr>
              <w:t>Comment</w:t>
            </w:r>
          </w:p>
        </w:tc>
      </w:tr>
      <w:tr w:rsidR="00486EDE" w14:paraId="0D51AEBE" w14:textId="77777777" w:rsidTr="00CA3CCE">
        <w:tc>
          <w:tcPr>
            <w:tcW w:w="2009" w:type="dxa"/>
            <w:tcBorders>
              <w:top w:val="single" w:sz="4" w:space="0" w:color="auto"/>
              <w:left w:val="single" w:sz="4" w:space="0" w:color="auto"/>
              <w:bottom w:val="single" w:sz="4" w:space="0" w:color="auto"/>
              <w:right w:val="single" w:sz="4" w:space="0" w:color="auto"/>
            </w:tcBorders>
          </w:tcPr>
          <w:p w14:paraId="4CBFC127" w14:textId="5C761B65" w:rsidR="00486EDE" w:rsidRPr="0083074D" w:rsidRDefault="003E3CED" w:rsidP="00CA3CCE">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537A4353" w14:textId="19BF16B5" w:rsidR="0083074D" w:rsidRDefault="003E3CED" w:rsidP="0083074D">
            <w:pPr>
              <w:pStyle w:val="ListParagraph1"/>
              <w:wordWrap/>
              <w:rPr>
                <w:rFonts w:eastAsiaTheme="minorEastAsia"/>
                <w:bCs/>
                <w:lang w:eastAsia="zh-CN"/>
              </w:rPr>
            </w:pPr>
            <w:r>
              <w:rPr>
                <w:rFonts w:eastAsiaTheme="minorEastAsia"/>
                <w:bCs/>
                <w:lang w:eastAsia="zh-CN"/>
              </w:rPr>
              <w:t xml:space="preserve">Disagree. </w:t>
            </w:r>
            <w:r w:rsidR="00952287">
              <w:rPr>
                <w:rFonts w:eastAsiaTheme="minorEastAsia"/>
                <w:bCs/>
                <w:lang w:eastAsia="zh-CN"/>
              </w:rPr>
              <w:t>we still think the restriction on PC parameters is still needed</w:t>
            </w:r>
          </w:p>
          <w:p w14:paraId="345B99A6" w14:textId="45330F19" w:rsidR="003E3CED" w:rsidRPr="00AE5F53" w:rsidRDefault="00AE5F53" w:rsidP="0083074D">
            <w:pPr>
              <w:pStyle w:val="ListParagraph1"/>
              <w:wordWrap/>
              <w:rPr>
                <w:rFonts w:eastAsiaTheme="minorEastAsia"/>
                <w:bCs/>
                <w:lang w:eastAsia="zh-CN"/>
              </w:rPr>
            </w:pPr>
            <w:r>
              <w:rPr>
                <w:rFonts w:eastAsiaTheme="minorEastAsia"/>
                <w:bCs/>
                <w:lang w:eastAsia="zh-CN"/>
              </w:rPr>
              <w:t xml:space="preserve">Regarding FL’s comment that </w:t>
            </w:r>
            <w:r w:rsidR="003E3CED">
              <w:rPr>
                <w:rFonts w:eastAsiaTheme="minorEastAsia"/>
                <w:bCs/>
                <w:lang w:eastAsia="zh-CN"/>
              </w:rPr>
              <w:t>‘</w:t>
            </w:r>
            <w:r w:rsidR="003E3CED">
              <w:rPr>
                <w:lang w:eastAsia="en-US"/>
              </w:rPr>
              <w:t>The reason for this is because we have multiple PSFCH transmissions per slot, which is not the case for PSCCH/PSSCH in a resource pool. Hence the rationale for this change is unclear.</w:t>
            </w:r>
            <w:proofErr w:type="gramStart"/>
            <w:r w:rsidR="003E3CED">
              <w:rPr>
                <w:rFonts w:eastAsiaTheme="minorEastAsia"/>
                <w:bCs/>
                <w:lang w:eastAsia="zh-CN"/>
              </w:rPr>
              <w:t>’</w:t>
            </w:r>
            <w:r>
              <w:rPr>
                <w:rFonts w:eastAsiaTheme="minorEastAsia"/>
                <w:bCs/>
                <w:lang w:eastAsia="zh-CN"/>
              </w:rPr>
              <w:t xml:space="preserve"> ,</w:t>
            </w:r>
            <w:proofErr w:type="gramEnd"/>
            <w:r>
              <w:rPr>
                <w:rFonts w:eastAsiaTheme="minorEastAsia"/>
                <w:bCs/>
                <w:lang w:eastAsia="zh-CN"/>
              </w:rPr>
              <w:t xml:space="preserve"> we agree this situation for PSSCH is different </w:t>
            </w:r>
            <w:proofErr w:type="spellStart"/>
            <w:r>
              <w:rPr>
                <w:rFonts w:eastAsiaTheme="minorEastAsia"/>
                <w:bCs/>
                <w:lang w:eastAsia="zh-CN"/>
              </w:rPr>
              <w:t>f</w:t>
            </w:r>
            <w:r w:rsidR="00185E2A">
              <w:rPr>
                <w:rFonts w:eastAsiaTheme="minorEastAsia"/>
                <w:bCs/>
                <w:lang w:eastAsia="zh-CN"/>
              </w:rPr>
              <w:t>rom</w:t>
            </w:r>
            <w:r>
              <w:rPr>
                <w:rFonts w:eastAsiaTheme="minorEastAsia"/>
                <w:bCs/>
                <w:lang w:eastAsia="zh-CN"/>
              </w:rPr>
              <w:t>PSSCH</w:t>
            </w:r>
            <w:proofErr w:type="spellEnd"/>
            <w:r>
              <w:rPr>
                <w:rFonts w:eastAsiaTheme="minorEastAsia"/>
                <w:bCs/>
                <w:lang w:eastAsia="zh-CN"/>
              </w:rPr>
              <w:t>, but we still think the restriction is needed.</w:t>
            </w:r>
          </w:p>
          <w:p w14:paraId="1D3464FE" w14:textId="5136A5FA" w:rsidR="007C3683" w:rsidRDefault="007C3683" w:rsidP="0083074D">
            <w:pPr>
              <w:pStyle w:val="ListParagraph1"/>
              <w:wordWrap/>
              <w:rPr>
                <w:rFonts w:eastAsiaTheme="minorEastAsia"/>
                <w:bCs/>
                <w:lang w:eastAsia="zh-CN"/>
              </w:rPr>
            </w:pPr>
            <w:r>
              <w:rPr>
                <w:rFonts w:eastAsiaTheme="minorEastAsia" w:hint="eastAsia"/>
                <w:bCs/>
                <w:lang w:eastAsia="zh-CN"/>
              </w:rPr>
              <w:t>T</w:t>
            </w:r>
            <w:r>
              <w:rPr>
                <w:rFonts w:eastAsiaTheme="minorEastAsia"/>
                <w:bCs/>
                <w:lang w:eastAsia="zh-CN"/>
              </w:rPr>
              <w:t>he L3 RSRP result is determined by the following formula. UE</w:t>
            </w:r>
            <w:r>
              <w:t xml:space="preserve"> should filter the </w:t>
            </w:r>
            <w:r w:rsidR="00AE5F53">
              <w:t xml:space="preserve">L1 </w:t>
            </w:r>
            <w:r>
              <w:t>measured result</w:t>
            </w:r>
            <w:r w:rsidR="00AE5F53">
              <w:t>.</w:t>
            </w:r>
          </w:p>
          <w:p w14:paraId="1C77BE24" w14:textId="064DAB8E" w:rsidR="007C3683" w:rsidRDefault="007C3683" w:rsidP="007C3683">
            <w:pPr>
              <w:pStyle w:val="ListParagraph1"/>
              <w:wordWrap/>
              <w:jc w:val="center"/>
              <w:rPr>
                <w:rFonts w:eastAsiaTheme="minorEastAsia"/>
                <w:bCs/>
                <w:lang w:eastAsia="zh-CN"/>
              </w:rPr>
            </w:pPr>
            <w:proofErr w:type="spellStart"/>
            <w:r w:rsidRPr="007C3683">
              <w:rPr>
                <w:rFonts w:eastAsiaTheme="minorEastAsia"/>
                <w:bCs/>
                <w:lang w:eastAsia="zh-CN"/>
              </w:rPr>
              <w:t>Fn</w:t>
            </w:r>
            <w:proofErr w:type="spellEnd"/>
            <w:r w:rsidRPr="007C3683">
              <w:rPr>
                <w:rFonts w:eastAsiaTheme="minorEastAsia"/>
                <w:bCs/>
                <w:lang w:eastAsia="zh-CN"/>
              </w:rPr>
              <w:t xml:space="preserve"> = (1 – </w:t>
            </w:r>
            <w:proofErr w:type="gramStart"/>
            <w:r w:rsidRPr="007C3683">
              <w:rPr>
                <w:rFonts w:eastAsiaTheme="minorEastAsia"/>
                <w:bCs/>
                <w:lang w:eastAsia="zh-CN"/>
              </w:rPr>
              <w:t>a)*</w:t>
            </w:r>
            <w:proofErr w:type="gramEnd"/>
            <w:r w:rsidRPr="007C3683">
              <w:rPr>
                <w:rFonts w:eastAsiaTheme="minorEastAsia"/>
                <w:bCs/>
                <w:lang w:eastAsia="zh-CN"/>
              </w:rPr>
              <w:t>Fn-1 + a*Mn</w:t>
            </w:r>
          </w:p>
          <w:p w14:paraId="0B2FAEE6" w14:textId="0C538431" w:rsidR="007C3683" w:rsidRPr="007C3683" w:rsidRDefault="007C3683" w:rsidP="007C3683">
            <w:pPr>
              <w:pStyle w:val="ListParagraph1"/>
              <w:numPr>
                <w:ilvl w:val="0"/>
                <w:numId w:val="43"/>
              </w:numPr>
              <w:rPr>
                <w:rFonts w:eastAsiaTheme="minorEastAsia"/>
                <w:bCs/>
                <w:lang w:eastAsia="zh-CN"/>
              </w:rPr>
            </w:pPr>
            <w:r>
              <w:rPr>
                <w:rFonts w:eastAsiaTheme="minorEastAsia"/>
                <w:bCs/>
                <w:lang w:eastAsia="zh-CN"/>
              </w:rPr>
              <w:t xml:space="preserve">Where </w:t>
            </w:r>
            <w:r w:rsidRPr="007C3683">
              <w:rPr>
                <w:rFonts w:eastAsiaTheme="minorEastAsia"/>
                <w:bCs/>
                <w:lang w:eastAsia="zh-CN"/>
              </w:rPr>
              <w:t>Mn is the latest received measurement result from the physical layer;</w:t>
            </w:r>
          </w:p>
          <w:p w14:paraId="27C2FBA3" w14:textId="77777777" w:rsidR="007C3683" w:rsidRDefault="007C3683" w:rsidP="007C3683">
            <w:pPr>
              <w:pStyle w:val="ListParagraph1"/>
              <w:numPr>
                <w:ilvl w:val="0"/>
                <w:numId w:val="43"/>
              </w:numPr>
              <w:wordWrap/>
              <w:rPr>
                <w:rFonts w:eastAsiaTheme="minorEastAsia"/>
                <w:bCs/>
                <w:lang w:eastAsia="zh-CN"/>
              </w:rPr>
            </w:pPr>
            <w:proofErr w:type="spellStart"/>
            <w:r w:rsidRPr="007C3683">
              <w:rPr>
                <w:rFonts w:eastAsiaTheme="minorEastAsia"/>
                <w:bCs/>
                <w:lang w:eastAsia="zh-CN"/>
              </w:rPr>
              <w:t>Fn</w:t>
            </w:r>
            <w:proofErr w:type="spellEnd"/>
            <w:r w:rsidRPr="007C3683">
              <w:rPr>
                <w:rFonts w:eastAsiaTheme="minorEastAsia"/>
                <w:bCs/>
                <w:lang w:eastAsia="zh-CN"/>
              </w:rPr>
              <w:t xml:space="preserve"> is the updated filtered measurement result, that is used for evaluation of reporting criteria or for measurement reporting;</w:t>
            </w:r>
            <w:r>
              <w:rPr>
                <w:rFonts w:eastAsiaTheme="minorEastAsia"/>
                <w:bCs/>
                <w:lang w:eastAsia="zh-CN"/>
              </w:rPr>
              <w:t xml:space="preserve"> </w:t>
            </w:r>
          </w:p>
          <w:p w14:paraId="62C3B3E3" w14:textId="67E71950" w:rsidR="007C3683" w:rsidRDefault="007C3683" w:rsidP="007C3683">
            <w:pPr>
              <w:pStyle w:val="ListParagraph1"/>
              <w:numPr>
                <w:ilvl w:val="0"/>
                <w:numId w:val="43"/>
              </w:numPr>
              <w:wordWrap/>
              <w:rPr>
                <w:rFonts w:eastAsiaTheme="minorEastAsia"/>
                <w:bCs/>
                <w:lang w:eastAsia="zh-CN"/>
              </w:rPr>
            </w:pPr>
            <w:r w:rsidRPr="007C3683">
              <w:rPr>
                <w:rFonts w:eastAsiaTheme="minorEastAsia"/>
                <w:bCs/>
                <w:lang w:eastAsia="zh-CN"/>
              </w:rPr>
              <w:t>Fn-1 is the old filtered measurement result</w:t>
            </w:r>
          </w:p>
          <w:p w14:paraId="6FECD241" w14:textId="2A7DBF33" w:rsidR="00AE5F53" w:rsidRDefault="007C3683" w:rsidP="0083074D">
            <w:pPr>
              <w:pStyle w:val="ListParagraph1"/>
              <w:wordWrap/>
              <w:rPr>
                <w:rFonts w:eastAsiaTheme="minorEastAsia"/>
                <w:bCs/>
                <w:lang w:eastAsia="zh-CN"/>
              </w:rPr>
            </w:pPr>
            <w:r>
              <w:rPr>
                <w:rFonts w:eastAsiaTheme="minorEastAsia"/>
                <w:bCs/>
                <w:lang w:eastAsia="zh-CN"/>
              </w:rPr>
              <w:t xml:space="preserve">It can be seen that </w:t>
            </w:r>
            <w:r w:rsidR="003E3CED">
              <w:rPr>
                <w:rFonts w:eastAsiaTheme="minorEastAsia"/>
                <w:bCs/>
                <w:lang w:eastAsia="zh-CN"/>
              </w:rPr>
              <w:t>L3 RSRP is a long-term measurement</w:t>
            </w:r>
            <w:r>
              <w:rPr>
                <w:rFonts w:eastAsiaTheme="minorEastAsia"/>
                <w:bCs/>
                <w:lang w:eastAsia="zh-CN"/>
              </w:rPr>
              <w:t xml:space="preserve">, and the past L1 results has impact on current L3 RSRP result.  </w:t>
            </w:r>
            <w:r w:rsidR="00185E2A">
              <w:rPr>
                <w:rFonts w:eastAsiaTheme="minorEastAsia"/>
                <w:bCs/>
                <w:lang w:eastAsia="zh-CN"/>
              </w:rPr>
              <w:t>UE may change</w:t>
            </w:r>
            <w:r>
              <w:rPr>
                <w:rFonts w:eastAsiaTheme="minorEastAsia"/>
                <w:bCs/>
                <w:lang w:eastAsia="zh-CN"/>
              </w:rPr>
              <w:t xml:space="preserve"> the </w:t>
            </w:r>
            <w:r w:rsidR="00AE5F53">
              <w:rPr>
                <w:rFonts w:eastAsiaTheme="minorEastAsia"/>
                <w:bCs/>
                <w:lang w:eastAsia="zh-CN"/>
              </w:rPr>
              <w:t xml:space="preserve">selected </w:t>
            </w:r>
            <w:r>
              <w:rPr>
                <w:rFonts w:eastAsiaTheme="minorEastAsia"/>
                <w:bCs/>
                <w:lang w:eastAsia="zh-CN"/>
              </w:rPr>
              <w:t>resource pool</w:t>
            </w:r>
            <w:r w:rsidR="00AE5F53">
              <w:rPr>
                <w:rFonts w:eastAsiaTheme="minorEastAsia"/>
                <w:bCs/>
                <w:lang w:eastAsia="zh-CN"/>
              </w:rPr>
              <w:t xml:space="preserve"> </w:t>
            </w:r>
            <w:r w:rsidR="00AE5F53">
              <w:rPr>
                <w:rFonts w:eastAsiaTheme="minorEastAsia" w:hint="eastAsia"/>
                <w:bCs/>
                <w:lang w:eastAsia="zh-CN"/>
              </w:rPr>
              <w:t>for</w:t>
            </w:r>
            <w:r w:rsidR="00AE5F53">
              <w:rPr>
                <w:rFonts w:eastAsiaTheme="minorEastAsia"/>
                <w:bCs/>
                <w:lang w:eastAsia="zh-CN"/>
              </w:rPr>
              <w:t xml:space="preserve"> some reasons (e.g., the MCS limit for the old pool cannot accommodate to the new TB), </w:t>
            </w:r>
            <w:r>
              <w:rPr>
                <w:rFonts w:eastAsiaTheme="minorEastAsia"/>
                <w:bCs/>
                <w:lang w:eastAsia="zh-CN"/>
              </w:rPr>
              <w:t>L1 RSRP from different pools will be used</w:t>
            </w:r>
            <w:r w:rsidR="00AE5F53">
              <w:rPr>
                <w:rFonts w:eastAsiaTheme="minorEastAsia"/>
                <w:bCs/>
                <w:lang w:eastAsia="zh-CN"/>
              </w:rPr>
              <w:t xml:space="preserve"> in the formula</w:t>
            </w:r>
            <w:r>
              <w:rPr>
                <w:rFonts w:eastAsiaTheme="minorEastAsia"/>
                <w:bCs/>
                <w:lang w:eastAsia="zh-CN"/>
              </w:rPr>
              <w:t xml:space="preserve"> to determine the high layer RSRP result</w:t>
            </w:r>
            <w:r w:rsidR="00185E2A">
              <w:rPr>
                <w:rFonts w:eastAsiaTheme="minorEastAsia"/>
                <w:bCs/>
                <w:lang w:eastAsia="zh-CN"/>
              </w:rPr>
              <w:t xml:space="preserve"> in this </w:t>
            </w:r>
            <w:proofErr w:type="spellStart"/>
            <w:r w:rsidR="00185E2A">
              <w:rPr>
                <w:rFonts w:eastAsiaTheme="minorEastAsia"/>
                <w:bCs/>
                <w:lang w:eastAsia="zh-CN"/>
              </w:rPr>
              <w:t>caes</w:t>
            </w:r>
            <w:proofErr w:type="spellEnd"/>
            <w:r w:rsidR="003E3CED">
              <w:rPr>
                <w:rFonts w:eastAsiaTheme="minorEastAsia"/>
                <w:bCs/>
                <w:lang w:eastAsia="zh-CN"/>
              </w:rPr>
              <w:t xml:space="preserve">. </w:t>
            </w:r>
          </w:p>
          <w:p w14:paraId="2E26843C" w14:textId="6812CAC0" w:rsidR="00E14D72" w:rsidRDefault="003E3CED" w:rsidP="0083074D">
            <w:pPr>
              <w:pStyle w:val="ListParagraph1"/>
              <w:wordWrap/>
              <w:rPr>
                <w:rFonts w:eastAsiaTheme="minorEastAsia"/>
                <w:bCs/>
                <w:lang w:eastAsia="zh-CN"/>
              </w:rPr>
            </w:pPr>
            <w:r>
              <w:rPr>
                <w:rFonts w:eastAsiaTheme="minorEastAsia"/>
                <w:bCs/>
                <w:lang w:eastAsia="zh-CN"/>
              </w:rPr>
              <w:t xml:space="preserve">For example, </w:t>
            </w:r>
            <w:r w:rsidR="007C3683">
              <w:rPr>
                <w:rFonts w:eastAsiaTheme="minorEastAsia"/>
                <w:bCs/>
                <w:lang w:eastAsia="zh-CN"/>
              </w:rPr>
              <w:t xml:space="preserve">if we don’t introduce the restriction, </w:t>
            </w:r>
            <w:r>
              <w:rPr>
                <w:rFonts w:eastAsiaTheme="minorEastAsia"/>
                <w:bCs/>
                <w:lang w:eastAsia="zh-CN"/>
              </w:rPr>
              <w:t xml:space="preserve">UE1 may use pool1 </w:t>
            </w:r>
            <w:r w:rsidR="00AE5F53">
              <w:rPr>
                <w:rFonts w:eastAsiaTheme="minorEastAsia"/>
                <w:bCs/>
                <w:lang w:eastAsia="zh-CN"/>
              </w:rPr>
              <w:t xml:space="preserve">in which PC is performed </w:t>
            </w:r>
            <w:r w:rsidR="007C3683">
              <w:rPr>
                <w:rFonts w:eastAsiaTheme="minorEastAsia"/>
                <w:bCs/>
                <w:lang w:eastAsia="zh-CN"/>
              </w:rPr>
              <w:t xml:space="preserve">based on DL pathloss </w:t>
            </w:r>
            <w:r>
              <w:rPr>
                <w:rFonts w:eastAsiaTheme="minorEastAsia"/>
                <w:bCs/>
                <w:lang w:eastAsia="zh-CN"/>
              </w:rPr>
              <w:t xml:space="preserve">to communicate with UE2 for </w:t>
            </w:r>
            <w:r w:rsidR="00AE5F53">
              <w:rPr>
                <w:rFonts w:eastAsiaTheme="minorEastAsia"/>
                <w:bCs/>
                <w:lang w:eastAsia="zh-CN"/>
              </w:rPr>
              <w:t>some transmissions</w:t>
            </w:r>
            <w:r>
              <w:rPr>
                <w:rFonts w:eastAsiaTheme="minorEastAsia"/>
                <w:bCs/>
                <w:lang w:eastAsia="zh-CN"/>
              </w:rPr>
              <w:t xml:space="preserve">, and it </w:t>
            </w:r>
            <w:r w:rsidR="00AE5F53">
              <w:rPr>
                <w:rFonts w:eastAsiaTheme="minorEastAsia"/>
                <w:bCs/>
                <w:lang w:eastAsia="zh-CN"/>
              </w:rPr>
              <w:t xml:space="preserve">may </w:t>
            </w:r>
            <w:r>
              <w:rPr>
                <w:rFonts w:eastAsiaTheme="minorEastAsia"/>
                <w:bCs/>
                <w:lang w:eastAsia="zh-CN"/>
              </w:rPr>
              <w:t>reselect pool2</w:t>
            </w:r>
            <w:r w:rsidR="00AE5F53">
              <w:rPr>
                <w:rFonts w:eastAsiaTheme="minorEastAsia"/>
                <w:bCs/>
                <w:lang w:eastAsia="zh-CN"/>
              </w:rPr>
              <w:t xml:space="preserve"> in which PC is performed</w:t>
            </w:r>
            <w:r>
              <w:rPr>
                <w:rFonts w:eastAsiaTheme="minorEastAsia"/>
                <w:bCs/>
                <w:lang w:eastAsia="zh-CN"/>
              </w:rPr>
              <w:t xml:space="preserve"> </w:t>
            </w:r>
            <w:r w:rsidR="007C3683">
              <w:rPr>
                <w:rFonts w:eastAsiaTheme="minorEastAsia"/>
                <w:bCs/>
                <w:lang w:eastAsia="zh-CN"/>
              </w:rPr>
              <w:t xml:space="preserve">based on SL pathloss </w:t>
            </w:r>
            <w:r>
              <w:rPr>
                <w:rFonts w:eastAsiaTheme="minorEastAsia"/>
                <w:bCs/>
                <w:lang w:eastAsia="zh-CN"/>
              </w:rPr>
              <w:t>to communicate with UE2</w:t>
            </w:r>
            <w:r w:rsidR="00AE5F53">
              <w:rPr>
                <w:rFonts w:eastAsiaTheme="minorEastAsia"/>
                <w:bCs/>
                <w:lang w:eastAsia="zh-CN"/>
              </w:rPr>
              <w:t xml:space="preserve"> for some other transmissions. As a result,</w:t>
            </w:r>
            <w:r>
              <w:rPr>
                <w:rFonts w:eastAsiaTheme="minorEastAsia"/>
                <w:bCs/>
                <w:lang w:eastAsia="zh-CN"/>
              </w:rPr>
              <w:t xml:space="preserve"> the L1 </w:t>
            </w:r>
            <w:r w:rsidR="00E14D72">
              <w:rPr>
                <w:rFonts w:eastAsiaTheme="minorEastAsia"/>
                <w:bCs/>
                <w:lang w:eastAsia="zh-CN"/>
              </w:rPr>
              <w:t xml:space="preserve">SL </w:t>
            </w:r>
            <w:r>
              <w:rPr>
                <w:rFonts w:eastAsiaTheme="minorEastAsia"/>
                <w:bCs/>
                <w:lang w:eastAsia="zh-CN"/>
              </w:rPr>
              <w:t xml:space="preserve">RSRP results from pool1 and pool2 will be </w:t>
            </w:r>
            <w:r w:rsidR="00E14D72">
              <w:rPr>
                <w:rFonts w:eastAsiaTheme="minorEastAsia"/>
                <w:bCs/>
                <w:lang w:eastAsia="zh-CN"/>
              </w:rPr>
              <w:t>jointly considered</w:t>
            </w:r>
            <w:r>
              <w:rPr>
                <w:rFonts w:eastAsiaTheme="minorEastAsia"/>
                <w:bCs/>
                <w:lang w:eastAsia="zh-CN"/>
              </w:rPr>
              <w:t xml:space="preserve"> for determin</w:t>
            </w:r>
            <w:r w:rsidR="00E14D72">
              <w:rPr>
                <w:rFonts w:eastAsiaTheme="minorEastAsia"/>
                <w:bCs/>
                <w:lang w:eastAsia="zh-CN"/>
              </w:rPr>
              <w:t>ing</w:t>
            </w:r>
            <w:r>
              <w:rPr>
                <w:rFonts w:eastAsiaTheme="minorEastAsia"/>
                <w:bCs/>
                <w:lang w:eastAsia="zh-CN"/>
              </w:rPr>
              <w:t xml:space="preserve"> a L3 </w:t>
            </w:r>
            <w:r w:rsidR="00E14D72">
              <w:rPr>
                <w:rFonts w:eastAsiaTheme="minorEastAsia"/>
                <w:bCs/>
                <w:lang w:eastAsia="zh-CN"/>
              </w:rPr>
              <w:t xml:space="preserve">SL </w:t>
            </w:r>
            <w:r>
              <w:rPr>
                <w:rFonts w:eastAsiaTheme="minorEastAsia"/>
                <w:bCs/>
                <w:lang w:eastAsia="zh-CN"/>
              </w:rPr>
              <w:t xml:space="preserve">RSRP </w:t>
            </w:r>
            <w:r w:rsidR="007C3683">
              <w:rPr>
                <w:rFonts w:eastAsiaTheme="minorEastAsia"/>
                <w:bCs/>
                <w:lang w:eastAsia="zh-CN"/>
              </w:rPr>
              <w:t>report, but</w:t>
            </w:r>
            <w:r>
              <w:rPr>
                <w:rFonts w:eastAsiaTheme="minorEastAsia"/>
                <w:bCs/>
                <w:lang w:eastAsia="zh-CN"/>
              </w:rPr>
              <w:t xml:space="preserve"> </w:t>
            </w:r>
            <w:r w:rsidR="00AE5F53">
              <w:rPr>
                <w:rFonts w:eastAsiaTheme="minorEastAsia"/>
                <w:bCs/>
                <w:lang w:eastAsia="zh-CN"/>
              </w:rPr>
              <w:t>the L3</w:t>
            </w:r>
            <w:r w:rsidR="00E14D72">
              <w:rPr>
                <w:rFonts w:eastAsiaTheme="minorEastAsia"/>
                <w:bCs/>
                <w:lang w:eastAsia="zh-CN"/>
              </w:rPr>
              <w:t xml:space="preserve"> SL</w:t>
            </w:r>
            <w:r w:rsidR="00AE5F53">
              <w:rPr>
                <w:rFonts w:eastAsiaTheme="minorEastAsia"/>
                <w:bCs/>
                <w:lang w:eastAsia="zh-CN"/>
              </w:rPr>
              <w:t xml:space="preserve"> RSRP </w:t>
            </w:r>
            <w:r>
              <w:rPr>
                <w:rFonts w:eastAsiaTheme="minorEastAsia"/>
                <w:bCs/>
                <w:lang w:eastAsia="zh-CN"/>
              </w:rPr>
              <w:t>is not applicable to</w:t>
            </w:r>
            <w:r w:rsidR="007C3683">
              <w:rPr>
                <w:rFonts w:eastAsiaTheme="minorEastAsia"/>
                <w:bCs/>
                <w:lang w:eastAsia="zh-CN"/>
              </w:rPr>
              <w:t xml:space="preserve"> </w:t>
            </w:r>
            <w:r w:rsidR="004B6D30">
              <w:rPr>
                <w:rFonts w:eastAsiaTheme="minorEastAsia"/>
                <w:bCs/>
                <w:lang w:eastAsia="zh-CN"/>
              </w:rPr>
              <w:t xml:space="preserve">either </w:t>
            </w:r>
            <w:r w:rsidR="007C3683">
              <w:rPr>
                <w:rFonts w:eastAsiaTheme="minorEastAsia"/>
                <w:bCs/>
                <w:lang w:eastAsia="zh-CN"/>
              </w:rPr>
              <w:t xml:space="preserve">pool2 PC </w:t>
            </w:r>
            <w:r w:rsidR="00AE5F53">
              <w:rPr>
                <w:rFonts w:eastAsiaTheme="minorEastAsia"/>
                <w:bCs/>
                <w:lang w:eastAsia="zh-CN"/>
              </w:rPr>
              <w:t>or pool1 PC</w:t>
            </w:r>
            <w:r>
              <w:rPr>
                <w:rFonts w:eastAsiaTheme="minorEastAsia"/>
                <w:bCs/>
                <w:lang w:eastAsia="zh-CN"/>
              </w:rPr>
              <w:t>.</w:t>
            </w:r>
            <w:r w:rsidR="00C04FF7">
              <w:rPr>
                <w:rFonts w:eastAsiaTheme="minorEastAsia"/>
                <w:bCs/>
                <w:lang w:eastAsia="zh-CN"/>
              </w:rPr>
              <w:t xml:space="preserve"> </w:t>
            </w:r>
          </w:p>
          <w:p w14:paraId="5621FC17" w14:textId="792BEA72" w:rsidR="003E3CED" w:rsidRDefault="00C04FF7" w:rsidP="0083074D">
            <w:pPr>
              <w:pStyle w:val="ListParagraph1"/>
              <w:wordWrap/>
              <w:rPr>
                <w:rFonts w:eastAsiaTheme="minorEastAsia"/>
                <w:bCs/>
                <w:lang w:eastAsia="zh-CN"/>
              </w:rPr>
            </w:pPr>
            <w:r>
              <w:rPr>
                <w:rFonts w:eastAsiaTheme="minorEastAsia"/>
                <w:bCs/>
                <w:lang w:eastAsia="zh-CN"/>
              </w:rPr>
              <w:t>The only way to make the L3</w:t>
            </w:r>
            <w:r w:rsidR="00E14D72">
              <w:rPr>
                <w:rFonts w:eastAsiaTheme="minorEastAsia"/>
                <w:bCs/>
                <w:lang w:eastAsia="zh-CN"/>
              </w:rPr>
              <w:t xml:space="preserve"> SL</w:t>
            </w:r>
            <w:r>
              <w:rPr>
                <w:rFonts w:eastAsiaTheme="minorEastAsia"/>
                <w:bCs/>
                <w:lang w:eastAsia="zh-CN"/>
              </w:rPr>
              <w:t xml:space="preserve"> RSRP based PC workable is to introduce the following restriction.</w:t>
            </w:r>
            <w:r w:rsidR="001B262B">
              <w:rPr>
                <w:rFonts w:eastAsiaTheme="minorEastAsia"/>
                <w:bCs/>
                <w:lang w:eastAsia="zh-CN"/>
              </w:rPr>
              <w:t xml:space="preserve"> </w:t>
            </w:r>
            <w:r w:rsidR="00E14D72">
              <w:rPr>
                <w:rFonts w:eastAsiaTheme="minorEastAsia"/>
                <w:bCs/>
                <w:lang w:eastAsia="zh-CN"/>
              </w:rPr>
              <w:t>As a result, e</w:t>
            </w:r>
            <w:r w:rsidR="001B262B">
              <w:rPr>
                <w:rFonts w:eastAsiaTheme="minorEastAsia"/>
                <w:bCs/>
                <w:lang w:eastAsia="zh-CN"/>
              </w:rPr>
              <w:t xml:space="preserve">ither all pools use SL PL based PC with same values of </w:t>
            </w:r>
            <w:r w:rsidR="001B262B" w:rsidRPr="001B262B">
              <w:rPr>
                <w:rFonts w:eastAsiaTheme="minorEastAsia"/>
                <w:bCs/>
                <w:lang w:eastAsia="zh-CN"/>
              </w:rPr>
              <w:t xml:space="preserve">sl-P0-PSSCH-PSCCH and </w:t>
            </w:r>
            <w:proofErr w:type="spellStart"/>
            <w:r w:rsidR="001B262B" w:rsidRPr="001B262B">
              <w:rPr>
                <w:rFonts w:eastAsiaTheme="minorEastAsia"/>
                <w:bCs/>
                <w:lang w:eastAsia="zh-CN"/>
              </w:rPr>
              <w:t>sl</w:t>
            </w:r>
            <w:proofErr w:type="spellEnd"/>
            <w:r w:rsidR="001B262B" w:rsidRPr="001B262B">
              <w:rPr>
                <w:rFonts w:eastAsiaTheme="minorEastAsia"/>
                <w:bCs/>
                <w:lang w:eastAsia="zh-CN"/>
              </w:rPr>
              <w:t>-Alpha-PSSCH-PSCCH</w:t>
            </w:r>
            <w:r w:rsidR="001B262B">
              <w:rPr>
                <w:rFonts w:eastAsiaTheme="minorEastAsia"/>
                <w:bCs/>
                <w:lang w:eastAsia="zh-CN"/>
              </w:rPr>
              <w:t>, or none of the them use SL PL based PC</w:t>
            </w:r>
          </w:p>
          <w:p w14:paraId="59CB0E91" w14:textId="77777777" w:rsidR="00952287" w:rsidRDefault="00952287" w:rsidP="00952287">
            <w:pPr>
              <w:pStyle w:val="Heading4"/>
              <w:widowControl/>
              <w:kinsoku/>
              <w:overflowPunct/>
              <w:autoSpaceDE/>
              <w:autoSpaceDN/>
              <w:adjustRightInd/>
              <w:spacing w:before="120"/>
              <w:ind w:left="720" w:hanging="720"/>
              <w:jc w:val="both"/>
              <w:textAlignment w:val="auto"/>
              <w:outlineLvl w:val="3"/>
              <w:rPr>
                <w:rFonts w:eastAsia="SimSun"/>
                <w:snapToGrid/>
                <w:color w:val="000000" w:themeColor="text1"/>
                <w:kern w:val="0"/>
                <w:szCs w:val="20"/>
                <w:lang w:eastAsia="zh-CN"/>
              </w:rPr>
            </w:pPr>
            <w:r w:rsidRPr="00DC2EEC">
              <w:rPr>
                <w:rFonts w:eastAsia="SimSun"/>
                <w:snapToGrid/>
                <w:color w:val="000000" w:themeColor="text1"/>
                <w:kern w:val="0"/>
                <w:szCs w:val="20"/>
                <w:lang w:eastAsia="zh-CN"/>
              </w:rPr>
              <w:lastRenderedPageBreak/>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5DFAA605" w14:textId="77777777" w:rsidR="00952287" w:rsidRPr="00952287" w:rsidRDefault="00952287" w:rsidP="00952287">
            <w:pPr>
              <w:pStyle w:val="ListParagraph"/>
              <w:numPr>
                <w:ilvl w:val="0"/>
                <w:numId w:val="44"/>
              </w:numPr>
              <w:rPr>
                <w:b/>
                <w:i/>
              </w:rPr>
            </w:pPr>
            <w:r w:rsidRPr="00952287">
              <w:rPr>
                <w:b/>
                <w:i/>
                <w:lang w:eastAsia="zh-CN"/>
              </w:rPr>
              <w:t xml:space="preserve">RAN1 confirms that </w:t>
            </w:r>
            <w:r w:rsidRPr="00952287">
              <w:rPr>
                <w:b/>
                <w:i/>
                <w:lang w:val="en-US" w:eastAsia="zh-CN"/>
              </w:rPr>
              <w:t xml:space="preserve">the </w:t>
            </w:r>
            <w:r w:rsidRPr="00952287">
              <w:rPr>
                <w:b/>
                <w:i/>
                <w:lang w:eastAsia="zh-CN"/>
              </w:rPr>
              <w:t xml:space="preserve">field description of </w:t>
            </w:r>
            <w:proofErr w:type="spellStart"/>
            <w:r w:rsidRPr="00952287">
              <w:rPr>
                <w:b/>
                <w:i/>
                <w:lang w:eastAsia="zh-CN"/>
              </w:rPr>
              <w:t>frequencyInfoSL</w:t>
            </w:r>
            <w:proofErr w:type="spellEnd"/>
            <w:r w:rsidRPr="00952287">
              <w:rPr>
                <w:b/>
                <w:i/>
                <w:lang w:eastAsia="zh-CN"/>
              </w:rPr>
              <w:t xml:space="preserve"> in IE SL-</w:t>
            </w:r>
            <w:proofErr w:type="spellStart"/>
            <w:r w:rsidRPr="00952287">
              <w:rPr>
                <w:b/>
                <w:i/>
                <w:lang w:eastAsia="zh-CN"/>
              </w:rPr>
              <w:t>MeasObjectList</w:t>
            </w:r>
            <w:proofErr w:type="spellEnd"/>
            <w:r w:rsidRPr="00952287">
              <w:rPr>
                <w:b/>
                <w:i/>
                <w:lang w:eastAsia="zh-CN"/>
              </w:rPr>
              <w:t xml:space="preserve"> in TS 38.331</w:t>
            </w:r>
            <w:r w:rsidRPr="00952287">
              <w:rPr>
                <w:b/>
                <w:i/>
                <w:lang w:val="en-US" w:eastAsia="zh-CN"/>
              </w:rPr>
              <w:t xml:space="preserve"> provided by RAN2</w:t>
            </w:r>
            <w:r w:rsidRPr="00952287">
              <w:rPr>
                <w:b/>
                <w:i/>
                <w:lang w:eastAsia="zh-CN"/>
              </w:rPr>
              <w:t xml:space="preserve"> is acceptable</w:t>
            </w:r>
            <w:r w:rsidRPr="00952287">
              <w:rPr>
                <w:b/>
                <w:i/>
              </w:rPr>
              <w:t>, with the following changes:</w:t>
            </w:r>
          </w:p>
          <w:p w14:paraId="73BFE362" w14:textId="77777777" w:rsidR="00952287" w:rsidRPr="00952287" w:rsidRDefault="00952287" w:rsidP="00952287">
            <w:pPr>
              <w:pStyle w:val="ListParagraph"/>
              <w:numPr>
                <w:ilvl w:val="0"/>
                <w:numId w:val="44"/>
              </w:numPr>
              <w:rPr>
                <w:b/>
                <w:lang w:eastAsia="zh-CN"/>
              </w:rPr>
            </w:pPr>
            <w:r w:rsidRPr="00952287">
              <w:rPr>
                <w:b/>
                <w:lang w:eastAsia="zh-CN"/>
              </w:rPr>
              <w:t xml:space="preserve">"It </w:t>
            </w:r>
            <w:r w:rsidRPr="00952287">
              <w:rPr>
                <w:b/>
                <w:szCs w:val="18"/>
              </w:rPr>
              <w:t xml:space="preserve">indicates the lowest usable subcarrier on this carrier </w:t>
            </w:r>
            <w:r w:rsidRPr="00952287">
              <w:rPr>
                <w:b/>
                <w:color w:val="FF0000"/>
                <w:szCs w:val="18"/>
              </w:rPr>
              <w:t>where SL RSRP is measured</w:t>
            </w:r>
            <w:r w:rsidRPr="00952287">
              <w:rPr>
                <w:b/>
                <w:szCs w:val="18"/>
              </w:rPr>
              <w:t xml:space="preserve">, determined according to </w:t>
            </w:r>
            <w:proofErr w:type="spellStart"/>
            <w:r w:rsidRPr="00952287">
              <w:rPr>
                <w:b/>
                <w:i/>
                <w:szCs w:val="18"/>
              </w:rPr>
              <w:t>sl-AbsoluteFrequencyPointA</w:t>
            </w:r>
            <w:proofErr w:type="spellEnd"/>
            <w:r w:rsidRPr="00952287">
              <w:rPr>
                <w:b/>
                <w:szCs w:val="18"/>
              </w:rPr>
              <w:t xml:space="preserve"> in IE </w:t>
            </w:r>
            <w:r w:rsidRPr="00952287">
              <w:rPr>
                <w:b/>
                <w:i/>
                <w:szCs w:val="18"/>
              </w:rPr>
              <w:t>SL-</w:t>
            </w:r>
            <w:proofErr w:type="spellStart"/>
            <w:r w:rsidRPr="00952287">
              <w:rPr>
                <w:b/>
                <w:i/>
                <w:szCs w:val="18"/>
              </w:rPr>
              <w:t>FreqConfig</w:t>
            </w:r>
            <w:proofErr w:type="spellEnd"/>
            <w:r w:rsidRPr="00952287">
              <w:rPr>
                <w:b/>
                <w:i/>
                <w:szCs w:val="18"/>
              </w:rPr>
              <w:t>/SL-</w:t>
            </w:r>
            <w:proofErr w:type="spellStart"/>
            <w:r w:rsidRPr="00952287">
              <w:rPr>
                <w:b/>
                <w:i/>
                <w:szCs w:val="18"/>
              </w:rPr>
              <w:t>FreqConfigCommon</w:t>
            </w:r>
            <w:proofErr w:type="spellEnd"/>
            <w:r w:rsidRPr="00952287">
              <w:rPr>
                <w:b/>
                <w:szCs w:val="18"/>
              </w:rPr>
              <w:t xml:space="preserve"> and </w:t>
            </w:r>
            <w:proofErr w:type="spellStart"/>
            <w:r w:rsidRPr="00952287">
              <w:rPr>
                <w:b/>
                <w:i/>
                <w:szCs w:val="18"/>
              </w:rPr>
              <w:t>offsetToCarrier</w:t>
            </w:r>
            <w:proofErr w:type="spellEnd"/>
            <w:r w:rsidRPr="00952287">
              <w:rPr>
                <w:b/>
                <w:szCs w:val="18"/>
              </w:rPr>
              <w:t xml:space="preserve"> in IE </w:t>
            </w:r>
            <w:r w:rsidRPr="00952287">
              <w:rPr>
                <w:b/>
                <w:i/>
                <w:szCs w:val="18"/>
              </w:rPr>
              <w:t>SCS-</w:t>
            </w:r>
            <w:proofErr w:type="spellStart"/>
            <w:r w:rsidRPr="00952287">
              <w:rPr>
                <w:b/>
                <w:i/>
                <w:szCs w:val="18"/>
              </w:rPr>
              <w:t>SpecificCarrier</w:t>
            </w:r>
            <w:proofErr w:type="spellEnd"/>
            <w:r w:rsidRPr="00952287">
              <w:rPr>
                <w:b/>
                <w:szCs w:val="18"/>
              </w:rPr>
              <w:t xml:space="preserve"> configured for </w:t>
            </w:r>
            <w:proofErr w:type="spellStart"/>
            <w:r w:rsidRPr="00952287">
              <w:rPr>
                <w:b/>
                <w:i/>
                <w:szCs w:val="18"/>
              </w:rPr>
              <w:t>sl</w:t>
            </w:r>
            <w:proofErr w:type="spellEnd"/>
            <w:r w:rsidRPr="00952287">
              <w:rPr>
                <w:b/>
                <w:i/>
                <w:szCs w:val="18"/>
              </w:rPr>
              <w:t>-SCS-</w:t>
            </w:r>
            <w:proofErr w:type="spellStart"/>
            <w:r w:rsidRPr="00952287">
              <w:rPr>
                <w:b/>
                <w:i/>
                <w:szCs w:val="18"/>
              </w:rPr>
              <w:t>SpecificCarrierList</w:t>
            </w:r>
            <w:proofErr w:type="spellEnd"/>
            <w:r w:rsidRPr="00952287">
              <w:rPr>
                <w:b/>
                <w:szCs w:val="18"/>
              </w:rPr>
              <w:t xml:space="preserve"> in IE </w:t>
            </w:r>
            <w:r w:rsidRPr="00952287">
              <w:rPr>
                <w:b/>
                <w:i/>
                <w:szCs w:val="18"/>
              </w:rPr>
              <w:t>SL-</w:t>
            </w:r>
            <w:proofErr w:type="spellStart"/>
            <w:r w:rsidRPr="00952287">
              <w:rPr>
                <w:b/>
                <w:i/>
                <w:szCs w:val="18"/>
              </w:rPr>
              <w:t>FreqConfig</w:t>
            </w:r>
            <w:proofErr w:type="spellEnd"/>
            <w:r w:rsidRPr="00952287">
              <w:rPr>
                <w:b/>
                <w:i/>
                <w:szCs w:val="18"/>
              </w:rPr>
              <w:t>/SL-</w:t>
            </w:r>
            <w:proofErr w:type="spellStart"/>
            <w:r w:rsidRPr="00952287">
              <w:rPr>
                <w:b/>
                <w:i/>
                <w:szCs w:val="18"/>
              </w:rPr>
              <w:t>FreqConfigCommon</w:t>
            </w:r>
            <w:proofErr w:type="spellEnd"/>
            <w:r w:rsidRPr="00952287">
              <w:rPr>
                <w:b/>
                <w:szCs w:val="18"/>
              </w:rPr>
              <w:t xml:space="preserve">. </w:t>
            </w:r>
            <w:r w:rsidRPr="00952287">
              <w:rPr>
                <w:rFonts w:eastAsia="MS Mincho"/>
                <w:b/>
                <w:szCs w:val="18"/>
                <w:lang w:eastAsia="sv-SE"/>
              </w:rPr>
              <w:t xml:space="preserve">See TS 38.211 [16], clause </w:t>
            </w:r>
            <w:r w:rsidRPr="00952287">
              <w:rPr>
                <w:rFonts w:eastAsia="MS Mincho"/>
                <w:b/>
                <w:color w:val="FF0000"/>
                <w:szCs w:val="18"/>
                <w:lang w:eastAsia="sv-SE"/>
              </w:rPr>
              <w:t>8.2.5</w:t>
            </w:r>
            <w:r w:rsidRPr="00952287">
              <w:rPr>
                <w:rFonts w:eastAsia="MS Mincho"/>
                <w:b/>
                <w:szCs w:val="18"/>
                <w:lang w:eastAsia="sv-SE"/>
              </w:rPr>
              <w:t xml:space="preserve"> </w:t>
            </w:r>
            <w:r w:rsidRPr="00952287">
              <w:rPr>
                <w:rFonts w:eastAsia="MS Mincho"/>
                <w:b/>
                <w:strike/>
                <w:color w:val="FF0000"/>
                <w:szCs w:val="18"/>
                <w:lang w:eastAsia="sv-SE"/>
              </w:rPr>
              <w:t>4.4.2</w:t>
            </w:r>
            <w:r w:rsidRPr="00952287">
              <w:rPr>
                <w:rFonts w:eastAsia="MS Mincho"/>
                <w:b/>
                <w:szCs w:val="18"/>
                <w:lang w:eastAsia="sv-SE"/>
              </w:rPr>
              <w:t>.</w:t>
            </w:r>
            <w:r w:rsidRPr="00952287">
              <w:rPr>
                <w:b/>
                <w:lang w:eastAsia="zh-CN"/>
              </w:rPr>
              <w:t>"</w:t>
            </w:r>
          </w:p>
          <w:p w14:paraId="7361E316" w14:textId="19650632" w:rsidR="00952287" w:rsidRPr="00952287" w:rsidRDefault="00952287" w:rsidP="00952287">
            <w:pPr>
              <w:pStyle w:val="ListParagraph1"/>
              <w:numPr>
                <w:ilvl w:val="0"/>
                <w:numId w:val="44"/>
              </w:numPr>
              <w:wordWrap/>
              <w:rPr>
                <w:rFonts w:eastAsiaTheme="minorEastAsia"/>
                <w:b/>
                <w:lang w:eastAsia="zh-CN"/>
              </w:rPr>
            </w:pPr>
            <w:r w:rsidRPr="00952287">
              <w:rPr>
                <w:b/>
                <w:color w:val="FF0000"/>
              </w:rPr>
              <w:t xml:space="preserve">And NW ensures that the presence and values of </w:t>
            </w:r>
            <w:r w:rsidRPr="00952287">
              <w:rPr>
                <w:b/>
                <w:i/>
                <w:iCs/>
                <w:color w:val="FF0000"/>
              </w:rPr>
              <w:t>dl-P0-PSSCH-PSCCH</w:t>
            </w:r>
            <w:r w:rsidRPr="00952287">
              <w:rPr>
                <w:b/>
                <w:color w:val="FF0000"/>
              </w:rPr>
              <w:t xml:space="preserve">, </w:t>
            </w:r>
            <w:r w:rsidRPr="00952287">
              <w:rPr>
                <w:b/>
                <w:i/>
                <w:iCs/>
                <w:color w:val="FF0000"/>
              </w:rPr>
              <w:t>dl-Alpha-PSSCH-PSCCH</w:t>
            </w:r>
            <w:r w:rsidRPr="00952287">
              <w:rPr>
                <w:b/>
                <w:color w:val="FF0000"/>
              </w:rPr>
              <w:t xml:space="preserve">, </w:t>
            </w:r>
            <w:r w:rsidRPr="00952287">
              <w:rPr>
                <w:b/>
                <w:i/>
                <w:iCs/>
                <w:color w:val="FF0000"/>
              </w:rPr>
              <w:t>sl-P0-PSSCH-PSCCH</w:t>
            </w:r>
            <w:r w:rsidRPr="00952287">
              <w:rPr>
                <w:b/>
                <w:color w:val="FF0000"/>
              </w:rPr>
              <w:t xml:space="preserve"> and </w:t>
            </w:r>
            <w:proofErr w:type="spellStart"/>
            <w:r w:rsidRPr="00952287">
              <w:rPr>
                <w:b/>
                <w:i/>
                <w:iCs/>
                <w:color w:val="FF0000"/>
              </w:rPr>
              <w:t>sl</w:t>
            </w:r>
            <w:proofErr w:type="spellEnd"/>
            <w:r w:rsidRPr="00952287">
              <w:rPr>
                <w:b/>
                <w:i/>
                <w:iCs/>
                <w:color w:val="FF0000"/>
              </w:rPr>
              <w:t>-Alpha-PSSCH-PSCCH</w:t>
            </w:r>
            <w:r w:rsidRPr="00952287">
              <w:rPr>
                <w:b/>
                <w:color w:val="FF0000"/>
              </w:rPr>
              <w:t xml:space="preserve"> in all resources pools in the SL carrier are the same.</w:t>
            </w:r>
          </w:p>
        </w:tc>
      </w:tr>
      <w:tr w:rsidR="00486EDE" w14:paraId="0BA66802" w14:textId="77777777" w:rsidTr="00CA3CCE">
        <w:tc>
          <w:tcPr>
            <w:tcW w:w="2009" w:type="dxa"/>
            <w:tcBorders>
              <w:top w:val="single" w:sz="4" w:space="0" w:color="auto"/>
              <w:left w:val="single" w:sz="4" w:space="0" w:color="auto"/>
              <w:bottom w:val="single" w:sz="4" w:space="0" w:color="auto"/>
              <w:right w:val="single" w:sz="4" w:space="0" w:color="auto"/>
            </w:tcBorders>
          </w:tcPr>
          <w:p w14:paraId="11A96A4B" w14:textId="1F51E240" w:rsidR="00486EDE" w:rsidRPr="007A5762" w:rsidRDefault="007A5762" w:rsidP="00CA3CCE">
            <w:pPr>
              <w:wordWrap/>
              <w:rPr>
                <w:rFonts w:eastAsiaTheme="minorEastAsia"/>
                <w:bCs/>
                <w:lang w:eastAsia="zh-CN"/>
              </w:rPr>
            </w:pPr>
            <w:proofErr w:type="spellStart"/>
            <w:r w:rsidRPr="007A5762">
              <w:rPr>
                <w:rFonts w:eastAsiaTheme="minorEastAsia"/>
                <w:bCs/>
                <w:lang w:eastAsia="zh-CN"/>
              </w:rPr>
              <w:lastRenderedPageBreak/>
              <w:t>xiaomi</w:t>
            </w:r>
            <w:proofErr w:type="spellEnd"/>
          </w:p>
        </w:tc>
        <w:tc>
          <w:tcPr>
            <w:tcW w:w="7353" w:type="dxa"/>
            <w:tcBorders>
              <w:top w:val="single" w:sz="4" w:space="0" w:color="auto"/>
              <w:left w:val="single" w:sz="4" w:space="0" w:color="auto"/>
              <w:bottom w:val="single" w:sz="4" w:space="0" w:color="auto"/>
              <w:right w:val="single" w:sz="4" w:space="0" w:color="auto"/>
            </w:tcBorders>
          </w:tcPr>
          <w:p w14:paraId="27E8F492" w14:textId="71A5599F" w:rsidR="007A5762" w:rsidRDefault="007A5762" w:rsidP="00CA3CCE">
            <w:pPr>
              <w:wordWrap/>
              <w:rPr>
                <w:rFonts w:eastAsiaTheme="minorEastAsia"/>
                <w:bCs/>
                <w:lang w:eastAsia="zh-CN"/>
              </w:rPr>
            </w:pPr>
            <w:r w:rsidRPr="007A5762">
              <w:rPr>
                <w:rFonts w:eastAsiaTheme="minorEastAsia"/>
                <w:bCs/>
                <w:lang w:eastAsia="zh-CN"/>
              </w:rPr>
              <w:t>Regarding to vivo comments</w:t>
            </w:r>
            <w:r>
              <w:rPr>
                <w:rFonts w:eastAsiaTheme="minorEastAsia"/>
                <w:bCs/>
                <w:lang w:eastAsia="zh-CN"/>
              </w:rPr>
              <w:t>, from our understanding it is not necessary to introduce additional restrictions.</w:t>
            </w:r>
          </w:p>
          <w:p w14:paraId="2B5F8CB9" w14:textId="3519D832" w:rsidR="007A5762" w:rsidRPr="007A5762" w:rsidRDefault="007A5762" w:rsidP="007A5762">
            <w:pPr>
              <w:wordWrap/>
              <w:rPr>
                <w:rFonts w:eastAsiaTheme="minorEastAsia"/>
                <w:bCs/>
                <w:lang w:eastAsia="zh-CN"/>
              </w:rPr>
            </w:pPr>
            <w:r>
              <w:rPr>
                <w:rFonts w:eastAsiaTheme="minorEastAsia"/>
                <w:bCs/>
                <w:lang w:eastAsia="zh-CN"/>
              </w:rPr>
              <w:t>L3 filtered SL RSRP is only used in TX power control to estimate the pathloss between two UEs. As the same transmission power filtering will be implemented at TX UE to generate the ref</w:t>
            </w:r>
            <w:r>
              <w:rPr>
                <w:rFonts w:eastAsiaTheme="minorEastAsia" w:hint="eastAsia"/>
                <w:bCs/>
                <w:lang w:eastAsia="zh-CN"/>
              </w:rPr>
              <w:t>erence</w:t>
            </w:r>
            <w:r>
              <w:rPr>
                <w:rFonts w:eastAsiaTheme="minorEastAsia"/>
                <w:bCs/>
                <w:lang w:eastAsia="zh-CN"/>
              </w:rPr>
              <w:t xml:space="preserve"> TX power, the pathloss can still be estimated no matter whether the same or different power control is used for transmissions</w:t>
            </w:r>
            <w:r w:rsidR="00B16AAA">
              <w:rPr>
                <w:rFonts w:eastAsiaTheme="minorEastAsia"/>
                <w:bCs/>
                <w:lang w:eastAsia="zh-CN"/>
              </w:rPr>
              <w:t xml:space="preserve"> between two UEs</w:t>
            </w:r>
            <w:r>
              <w:rPr>
                <w:rFonts w:eastAsiaTheme="minorEastAsia"/>
                <w:bCs/>
                <w:lang w:eastAsia="zh-CN"/>
              </w:rPr>
              <w:t xml:space="preserve">. Even though different resource pools may be </w:t>
            </w:r>
            <w:r w:rsidR="00B16AAA">
              <w:rPr>
                <w:rFonts w:eastAsiaTheme="minorEastAsia"/>
                <w:bCs/>
                <w:lang w:eastAsia="zh-CN"/>
              </w:rPr>
              <w:t>selected</w:t>
            </w:r>
            <w:r>
              <w:rPr>
                <w:rFonts w:eastAsiaTheme="minorEastAsia"/>
                <w:bCs/>
                <w:lang w:eastAsia="zh-CN"/>
              </w:rPr>
              <w:t xml:space="preserve"> for different transmissions between UEs, the pathloss estimation is still valid.</w:t>
            </w:r>
          </w:p>
        </w:tc>
      </w:tr>
      <w:tr w:rsidR="00486EDE" w14:paraId="780D53C5" w14:textId="77777777" w:rsidTr="00CA3CCE">
        <w:tc>
          <w:tcPr>
            <w:tcW w:w="2009" w:type="dxa"/>
            <w:tcBorders>
              <w:top w:val="single" w:sz="4" w:space="0" w:color="auto"/>
              <w:left w:val="single" w:sz="4" w:space="0" w:color="auto"/>
              <w:bottom w:val="single" w:sz="4" w:space="0" w:color="auto"/>
              <w:right w:val="single" w:sz="4" w:space="0" w:color="auto"/>
            </w:tcBorders>
          </w:tcPr>
          <w:p w14:paraId="09F0BD31" w14:textId="777B3D4F" w:rsidR="00486EDE" w:rsidRDefault="00524EBA" w:rsidP="00CA3CCE">
            <w:pPr>
              <w:wordWrap/>
              <w:jc w:val="left"/>
              <w:rPr>
                <w:bCs/>
              </w:rPr>
            </w:pPr>
            <w:r>
              <w:rPr>
                <w:bCs/>
              </w:rPr>
              <w:t>Moderator</w:t>
            </w:r>
          </w:p>
        </w:tc>
        <w:tc>
          <w:tcPr>
            <w:tcW w:w="7353" w:type="dxa"/>
            <w:tcBorders>
              <w:top w:val="single" w:sz="4" w:space="0" w:color="auto"/>
              <w:left w:val="single" w:sz="4" w:space="0" w:color="auto"/>
              <w:bottom w:val="single" w:sz="4" w:space="0" w:color="auto"/>
              <w:right w:val="single" w:sz="4" w:space="0" w:color="auto"/>
            </w:tcBorders>
          </w:tcPr>
          <w:p w14:paraId="7396B792" w14:textId="30236F52" w:rsidR="00486EDE" w:rsidRDefault="00524EBA" w:rsidP="00CA3CCE">
            <w:pPr>
              <w:wordWrap/>
              <w:jc w:val="left"/>
              <w:rPr>
                <w:bCs/>
              </w:rPr>
            </w:pPr>
            <w:r>
              <w:rPr>
                <w:bCs/>
              </w:rPr>
              <w:t>After further discussions with Vivo, they have dropped their request to add the additional restrictions.</w:t>
            </w:r>
          </w:p>
        </w:tc>
      </w:tr>
      <w:tr w:rsidR="00486EDE" w14:paraId="757AC58C" w14:textId="77777777" w:rsidTr="00CA3CCE">
        <w:tc>
          <w:tcPr>
            <w:tcW w:w="2009" w:type="dxa"/>
            <w:tcBorders>
              <w:top w:val="single" w:sz="4" w:space="0" w:color="auto"/>
              <w:left w:val="single" w:sz="4" w:space="0" w:color="auto"/>
              <w:bottom w:val="single" w:sz="4" w:space="0" w:color="auto"/>
              <w:right w:val="single" w:sz="4" w:space="0" w:color="auto"/>
            </w:tcBorders>
          </w:tcPr>
          <w:p w14:paraId="3253B6F6" w14:textId="77777777" w:rsidR="00486EDE" w:rsidRDefault="00486EDE" w:rsidP="00CA3CCE">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09EC1B9" w14:textId="77777777" w:rsidR="00486EDE" w:rsidRDefault="00486EDE" w:rsidP="00CA3CCE">
            <w:pPr>
              <w:wordWrap/>
              <w:jc w:val="left"/>
              <w:rPr>
                <w:rFonts w:eastAsia="MS Mincho"/>
                <w:bCs/>
                <w:lang w:eastAsia="ja-JP"/>
              </w:rPr>
            </w:pPr>
          </w:p>
        </w:tc>
      </w:tr>
      <w:tr w:rsidR="00486EDE" w14:paraId="5790D5E6" w14:textId="77777777" w:rsidTr="00CA3CCE">
        <w:tc>
          <w:tcPr>
            <w:tcW w:w="2009" w:type="dxa"/>
          </w:tcPr>
          <w:p w14:paraId="01F988EB" w14:textId="77777777" w:rsidR="00486EDE" w:rsidRDefault="00486EDE" w:rsidP="00CA3CCE">
            <w:pPr>
              <w:wordWrap/>
              <w:jc w:val="left"/>
              <w:rPr>
                <w:rFonts w:eastAsiaTheme="minorEastAsia"/>
                <w:bCs/>
                <w:lang w:eastAsia="zh-CN"/>
              </w:rPr>
            </w:pPr>
          </w:p>
        </w:tc>
        <w:tc>
          <w:tcPr>
            <w:tcW w:w="7353" w:type="dxa"/>
          </w:tcPr>
          <w:p w14:paraId="5D0658FD" w14:textId="77777777" w:rsidR="00486EDE" w:rsidRDefault="00486EDE" w:rsidP="00CA3CCE">
            <w:pPr>
              <w:wordWrap/>
              <w:jc w:val="left"/>
              <w:rPr>
                <w:rFonts w:eastAsiaTheme="minorEastAsia"/>
                <w:bCs/>
                <w:lang w:eastAsia="zh-CN"/>
              </w:rPr>
            </w:pPr>
          </w:p>
        </w:tc>
      </w:tr>
      <w:bookmarkEnd w:id="5"/>
    </w:tbl>
    <w:p w14:paraId="1304EB57" w14:textId="77777777" w:rsidR="00011B89" w:rsidRPr="008B78CC" w:rsidRDefault="00011B89" w:rsidP="00011B89">
      <w:pPr>
        <w:rPr>
          <w:rFonts w:eastAsiaTheme="minorEastAsia"/>
          <w:sz w:val="21"/>
          <w:szCs w:val="21"/>
          <w:lang w:eastAsia="zh-CN"/>
        </w:rPr>
      </w:pPr>
    </w:p>
    <w:p w14:paraId="69159675" w14:textId="2C067324" w:rsidR="00F9751A" w:rsidRDefault="009031E1" w:rsidP="00BD0A7C">
      <w:pPr>
        <w:pStyle w:val="Heading1"/>
        <w:rPr>
          <w:lang w:val="en-US"/>
        </w:rPr>
      </w:pPr>
      <w:r>
        <w:rPr>
          <w:lang w:val="en-US"/>
        </w:rPr>
        <w:t>Proposals for online/offline discussion</w:t>
      </w:r>
    </w:p>
    <w:p w14:paraId="382EFACF" w14:textId="77777777" w:rsidR="00524EBA" w:rsidRDefault="00524EBA" w:rsidP="00524EBA">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 xml:space="preserve">Proposal </w:t>
      </w:r>
      <w:r>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7D58B60E" w14:textId="77777777" w:rsidR="00524EBA" w:rsidRPr="00524EBA" w:rsidRDefault="00524EBA" w:rsidP="00524EBA">
      <w:r w:rsidRPr="00524EBA">
        <w:rPr>
          <w:lang w:eastAsia="zh-CN"/>
        </w:rPr>
        <w:t xml:space="preserve">RAN1 confirms that </w:t>
      </w:r>
      <w:r w:rsidRPr="00524EBA">
        <w:rPr>
          <w:lang w:val="en-US" w:eastAsia="zh-CN"/>
        </w:rPr>
        <w:t xml:space="preserve">the </w:t>
      </w:r>
      <w:r w:rsidRPr="00524EBA">
        <w:rPr>
          <w:lang w:eastAsia="zh-CN"/>
        </w:rPr>
        <w:t xml:space="preserve">field description of </w:t>
      </w:r>
      <w:proofErr w:type="spellStart"/>
      <w:r w:rsidRPr="00524EBA">
        <w:rPr>
          <w:i/>
          <w:lang w:eastAsia="zh-CN"/>
        </w:rPr>
        <w:t>frequencyInfoSL</w:t>
      </w:r>
      <w:proofErr w:type="spellEnd"/>
      <w:r w:rsidRPr="00524EBA">
        <w:rPr>
          <w:lang w:eastAsia="zh-CN"/>
        </w:rPr>
        <w:t xml:space="preserve"> in IE </w:t>
      </w:r>
      <w:r w:rsidRPr="00524EBA">
        <w:rPr>
          <w:i/>
          <w:lang w:eastAsia="zh-CN"/>
        </w:rPr>
        <w:t>SL-</w:t>
      </w:r>
      <w:proofErr w:type="spellStart"/>
      <w:r w:rsidRPr="00524EBA">
        <w:rPr>
          <w:i/>
          <w:lang w:eastAsia="zh-CN"/>
        </w:rPr>
        <w:t>MeasObjectList</w:t>
      </w:r>
      <w:proofErr w:type="spellEnd"/>
      <w:r w:rsidRPr="00524EBA">
        <w:rPr>
          <w:lang w:eastAsia="zh-CN"/>
        </w:rPr>
        <w:t xml:space="preserve"> in TS 38.331</w:t>
      </w:r>
      <w:r w:rsidRPr="00524EBA">
        <w:rPr>
          <w:lang w:val="en-US" w:eastAsia="zh-CN"/>
        </w:rPr>
        <w:t xml:space="preserve"> provided by RAN2</w:t>
      </w:r>
      <w:r w:rsidRPr="00524EBA">
        <w:rPr>
          <w:lang w:eastAsia="zh-CN"/>
        </w:rPr>
        <w:t xml:space="preserve"> is acceptable</w:t>
      </w:r>
      <w:r w:rsidRPr="00524EBA">
        <w:t>, with the following changes:</w:t>
      </w:r>
    </w:p>
    <w:p w14:paraId="0E7BEDCB" w14:textId="600FA679" w:rsidR="00D329FE" w:rsidRPr="00524EBA" w:rsidRDefault="00524EBA" w:rsidP="00BD0A7C">
      <w:pPr>
        <w:rPr>
          <w:lang w:eastAsia="zh-CN"/>
        </w:rPr>
      </w:pPr>
      <w:r w:rsidRPr="00524EBA">
        <w:rPr>
          <w:lang w:eastAsia="zh-CN"/>
        </w:rPr>
        <w:t xml:space="preserve">"It </w:t>
      </w:r>
      <w:r w:rsidRPr="00524EBA">
        <w:rPr>
          <w:szCs w:val="18"/>
        </w:rPr>
        <w:t xml:space="preserve">indicates the lowest usable subcarrier on this carrier </w:t>
      </w:r>
      <w:r w:rsidRPr="00524EBA">
        <w:rPr>
          <w:color w:val="FF0000"/>
          <w:szCs w:val="18"/>
        </w:rPr>
        <w:t>where SL RSRP is measured</w:t>
      </w:r>
      <w:r w:rsidRPr="00524EBA">
        <w:rPr>
          <w:szCs w:val="18"/>
        </w:rPr>
        <w:t xml:space="preserve">, determined according to </w:t>
      </w:r>
      <w:proofErr w:type="spellStart"/>
      <w:r w:rsidRPr="00524EBA">
        <w:rPr>
          <w:i/>
          <w:szCs w:val="18"/>
        </w:rPr>
        <w:t>sl-AbsoluteFrequencyPointA</w:t>
      </w:r>
      <w:proofErr w:type="spellEnd"/>
      <w:r w:rsidRPr="00524EBA">
        <w:rPr>
          <w:szCs w:val="18"/>
        </w:rPr>
        <w:t xml:space="preserve"> in IE </w:t>
      </w:r>
      <w:r w:rsidRPr="00524EBA">
        <w:rPr>
          <w:i/>
          <w:szCs w:val="18"/>
        </w:rPr>
        <w:t>SL-</w:t>
      </w:r>
      <w:proofErr w:type="spellStart"/>
      <w:r w:rsidRPr="00524EBA">
        <w:rPr>
          <w:i/>
          <w:szCs w:val="18"/>
        </w:rPr>
        <w:t>FreqConfig</w:t>
      </w:r>
      <w:proofErr w:type="spellEnd"/>
      <w:r w:rsidRPr="00524EBA">
        <w:rPr>
          <w:i/>
          <w:szCs w:val="18"/>
        </w:rPr>
        <w:t>/SL-</w:t>
      </w:r>
      <w:proofErr w:type="spellStart"/>
      <w:r w:rsidRPr="00524EBA">
        <w:rPr>
          <w:i/>
          <w:szCs w:val="18"/>
        </w:rPr>
        <w:t>FreqConfigCommon</w:t>
      </w:r>
      <w:proofErr w:type="spellEnd"/>
      <w:r w:rsidRPr="00524EBA">
        <w:rPr>
          <w:szCs w:val="18"/>
        </w:rPr>
        <w:t xml:space="preserve"> and </w:t>
      </w:r>
      <w:proofErr w:type="spellStart"/>
      <w:r w:rsidRPr="00524EBA">
        <w:rPr>
          <w:i/>
          <w:szCs w:val="18"/>
        </w:rPr>
        <w:t>offsetToCarrier</w:t>
      </w:r>
      <w:proofErr w:type="spellEnd"/>
      <w:r w:rsidRPr="00524EBA">
        <w:rPr>
          <w:szCs w:val="18"/>
        </w:rPr>
        <w:t xml:space="preserve"> in IE </w:t>
      </w:r>
      <w:r w:rsidRPr="00524EBA">
        <w:rPr>
          <w:i/>
          <w:szCs w:val="18"/>
        </w:rPr>
        <w:t>SCS-</w:t>
      </w:r>
      <w:proofErr w:type="spellStart"/>
      <w:r w:rsidRPr="00524EBA">
        <w:rPr>
          <w:i/>
          <w:szCs w:val="18"/>
        </w:rPr>
        <w:t>SpecificCarrier</w:t>
      </w:r>
      <w:proofErr w:type="spellEnd"/>
      <w:r w:rsidRPr="00524EBA">
        <w:rPr>
          <w:szCs w:val="18"/>
        </w:rPr>
        <w:t xml:space="preserve"> configured for </w:t>
      </w:r>
      <w:proofErr w:type="spellStart"/>
      <w:r w:rsidRPr="00524EBA">
        <w:rPr>
          <w:i/>
          <w:szCs w:val="18"/>
        </w:rPr>
        <w:t>sl</w:t>
      </w:r>
      <w:proofErr w:type="spellEnd"/>
      <w:r w:rsidRPr="00524EBA">
        <w:rPr>
          <w:i/>
          <w:szCs w:val="18"/>
        </w:rPr>
        <w:t>-SCS-</w:t>
      </w:r>
      <w:proofErr w:type="spellStart"/>
      <w:r w:rsidRPr="00524EBA">
        <w:rPr>
          <w:i/>
          <w:szCs w:val="18"/>
        </w:rPr>
        <w:t>SpecificCarrierList</w:t>
      </w:r>
      <w:proofErr w:type="spellEnd"/>
      <w:r w:rsidRPr="00524EBA">
        <w:rPr>
          <w:szCs w:val="18"/>
        </w:rPr>
        <w:t xml:space="preserve"> in IE </w:t>
      </w:r>
      <w:r w:rsidRPr="00524EBA">
        <w:rPr>
          <w:i/>
          <w:szCs w:val="18"/>
        </w:rPr>
        <w:t>SL-</w:t>
      </w:r>
      <w:proofErr w:type="spellStart"/>
      <w:r w:rsidRPr="00524EBA">
        <w:rPr>
          <w:i/>
          <w:szCs w:val="18"/>
        </w:rPr>
        <w:t>FreqConfig</w:t>
      </w:r>
      <w:proofErr w:type="spellEnd"/>
      <w:r w:rsidRPr="00524EBA">
        <w:rPr>
          <w:i/>
          <w:szCs w:val="18"/>
        </w:rPr>
        <w:t>/SL-</w:t>
      </w:r>
      <w:proofErr w:type="spellStart"/>
      <w:r w:rsidRPr="00524EBA">
        <w:rPr>
          <w:i/>
          <w:szCs w:val="18"/>
        </w:rPr>
        <w:t>FreqConfigCommon</w:t>
      </w:r>
      <w:proofErr w:type="spellEnd"/>
      <w:r w:rsidRPr="00524EBA">
        <w:rPr>
          <w:szCs w:val="18"/>
        </w:rPr>
        <w:t xml:space="preserve">. </w:t>
      </w:r>
      <w:r w:rsidRPr="00524EBA">
        <w:rPr>
          <w:rFonts w:eastAsia="MS Mincho"/>
          <w:szCs w:val="18"/>
          <w:lang w:eastAsia="sv-SE"/>
        </w:rPr>
        <w:t xml:space="preserve">See TS 38.211 [16], clause </w:t>
      </w:r>
      <w:r w:rsidRPr="00524EBA">
        <w:rPr>
          <w:rFonts w:eastAsia="MS Mincho"/>
          <w:color w:val="FF0000"/>
          <w:szCs w:val="18"/>
          <w:lang w:eastAsia="sv-SE"/>
        </w:rPr>
        <w:t>8.2.5</w:t>
      </w:r>
      <w:r w:rsidRPr="00524EBA">
        <w:rPr>
          <w:rFonts w:eastAsia="MS Mincho"/>
          <w:szCs w:val="18"/>
          <w:lang w:eastAsia="sv-SE"/>
        </w:rPr>
        <w:t xml:space="preserve"> </w:t>
      </w:r>
      <w:r w:rsidRPr="00524EBA">
        <w:rPr>
          <w:rFonts w:eastAsia="MS Mincho"/>
          <w:strike/>
          <w:color w:val="FF0000"/>
          <w:szCs w:val="18"/>
          <w:lang w:eastAsia="sv-SE"/>
        </w:rPr>
        <w:t>4.4.2</w:t>
      </w:r>
      <w:r w:rsidRPr="00524EBA">
        <w:rPr>
          <w:rFonts w:eastAsia="MS Mincho"/>
          <w:szCs w:val="18"/>
          <w:lang w:eastAsia="sv-SE"/>
        </w:rPr>
        <w:t>.</w:t>
      </w:r>
      <w:r w:rsidRPr="00524EBA">
        <w:rPr>
          <w:lang w:eastAsia="zh-CN"/>
        </w:rPr>
        <w:t>"</w:t>
      </w:r>
    </w:p>
    <w:p w14:paraId="35A943DE" w14:textId="77777777" w:rsidR="00834599" w:rsidRPr="00D329FE" w:rsidRDefault="00834599" w:rsidP="00BD0A7C">
      <w:pPr>
        <w:rPr>
          <w:lang w:val="en-US" w:eastAsia="en-US"/>
        </w:rPr>
      </w:pPr>
    </w:p>
    <w:p w14:paraId="54C74997" w14:textId="62F3B49A" w:rsidR="00F9751A" w:rsidRPr="00D748B7" w:rsidRDefault="009031E1" w:rsidP="00D748B7">
      <w:pPr>
        <w:pStyle w:val="Heading1"/>
      </w:pPr>
      <w:r>
        <w:t>References</w:t>
      </w:r>
    </w:p>
    <w:p w14:paraId="3EA28B39" w14:textId="77777777" w:rsidR="00D748B7" w:rsidRDefault="00D748B7" w:rsidP="00D748B7">
      <w:pPr>
        <w:pStyle w:val="ListParagraph"/>
        <w:numPr>
          <w:ilvl w:val="0"/>
          <w:numId w:val="20"/>
        </w:numPr>
        <w:rPr>
          <w:lang w:eastAsia="x-none"/>
        </w:rPr>
      </w:pPr>
      <w:r>
        <w:rPr>
          <w:lang w:eastAsia="x-none"/>
        </w:rPr>
        <w:t>R1-2309034</w:t>
      </w:r>
      <w:r>
        <w:rPr>
          <w:lang w:eastAsia="x-none"/>
        </w:rPr>
        <w:tab/>
        <w:t xml:space="preserve">Draft LS reply to </w:t>
      </w:r>
      <w:proofErr w:type="spellStart"/>
      <w:r>
        <w:rPr>
          <w:lang w:eastAsia="x-none"/>
        </w:rPr>
        <w:t>frequencyInfo</w:t>
      </w:r>
      <w:proofErr w:type="spellEnd"/>
      <w:r>
        <w:rPr>
          <w:lang w:eastAsia="x-none"/>
        </w:rPr>
        <w:t xml:space="preserve"> for NR SL RSRP measurements</w:t>
      </w:r>
      <w:r>
        <w:rPr>
          <w:lang w:eastAsia="x-none"/>
        </w:rPr>
        <w:tab/>
        <w:t>vivo</w:t>
      </w:r>
    </w:p>
    <w:p w14:paraId="7CC3D47B" w14:textId="77777777" w:rsidR="00D748B7" w:rsidRDefault="00D748B7" w:rsidP="00D748B7">
      <w:pPr>
        <w:pStyle w:val="ListParagraph"/>
        <w:numPr>
          <w:ilvl w:val="0"/>
          <w:numId w:val="20"/>
        </w:numPr>
        <w:rPr>
          <w:lang w:eastAsia="x-none"/>
        </w:rPr>
      </w:pPr>
      <w:r>
        <w:rPr>
          <w:lang w:eastAsia="x-none"/>
        </w:rPr>
        <w:t>R1-2309035</w:t>
      </w:r>
      <w:r>
        <w:rPr>
          <w:lang w:eastAsia="x-none"/>
        </w:rPr>
        <w:tab/>
        <w:t xml:space="preserve">Discussion on </w:t>
      </w:r>
      <w:proofErr w:type="spellStart"/>
      <w:r>
        <w:rPr>
          <w:lang w:eastAsia="x-none"/>
        </w:rPr>
        <w:t>frequencyInfo</w:t>
      </w:r>
      <w:proofErr w:type="spellEnd"/>
      <w:r>
        <w:rPr>
          <w:lang w:eastAsia="x-none"/>
        </w:rPr>
        <w:t xml:space="preserve"> for NR SL RSRP measurements</w:t>
      </w:r>
      <w:r>
        <w:rPr>
          <w:lang w:eastAsia="x-none"/>
        </w:rPr>
        <w:tab/>
        <w:t>vivo</w:t>
      </w:r>
    </w:p>
    <w:p w14:paraId="7FBB7D86" w14:textId="77777777" w:rsidR="00D748B7" w:rsidRDefault="00D748B7" w:rsidP="00D748B7">
      <w:pPr>
        <w:pStyle w:val="ListParagraph"/>
        <w:numPr>
          <w:ilvl w:val="0"/>
          <w:numId w:val="20"/>
        </w:numPr>
        <w:rPr>
          <w:lang w:eastAsia="x-none"/>
        </w:rPr>
      </w:pPr>
      <w:r>
        <w:rPr>
          <w:lang w:eastAsia="x-none"/>
        </w:rPr>
        <w:t>R1-2309118</w:t>
      </w:r>
      <w:r>
        <w:rPr>
          <w:lang w:eastAsia="x-none"/>
        </w:rPr>
        <w:tab/>
        <w:t xml:space="preserve">About LS on </w:t>
      </w:r>
      <w:proofErr w:type="spellStart"/>
      <w:r>
        <w:rPr>
          <w:lang w:eastAsia="x-none"/>
        </w:rPr>
        <w:t>frequencyInfo</w:t>
      </w:r>
      <w:proofErr w:type="spellEnd"/>
      <w:r>
        <w:rPr>
          <w:lang w:eastAsia="x-none"/>
        </w:rPr>
        <w:t xml:space="preserve"> for NR SL RSRP measurements</w:t>
      </w:r>
      <w:r>
        <w:rPr>
          <w:lang w:eastAsia="x-none"/>
        </w:rPr>
        <w:tab/>
        <w:t xml:space="preserve">ZTE, </w:t>
      </w:r>
      <w:proofErr w:type="spellStart"/>
      <w:r>
        <w:rPr>
          <w:lang w:eastAsia="x-none"/>
        </w:rPr>
        <w:t>Sanechips</w:t>
      </w:r>
      <w:proofErr w:type="spellEnd"/>
      <w:r>
        <w:rPr>
          <w:lang w:eastAsia="x-none"/>
        </w:rPr>
        <w:t>, CAICT</w:t>
      </w:r>
    </w:p>
    <w:p w14:paraId="56CB6DD9" w14:textId="77777777" w:rsidR="00D748B7" w:rsidRDefault="00D748B7" w:rsidP="00D748B7">
      <w:pPr>
        <w:pStyle w:val="ListParagraph"/>
        <w:numPr>
          <w:ilvl w:val="0"/>
          <w:numId w:val="20"/>
        </w:numPr>
        <w:rPr>
          <w:lang w:eastAsia="x-none"/>
        </w:rPr>
      </w:pPr>
      <w:r>
        <w:rPr>
          <w:lang w:eastAsia="x-none"/>
        </w:rPr>
        <w:t>R1-2309232</w:t>
      </w:r>
      <w:r>
        <w:rPr>
          <w:lang w:eastAsia="x-none"/>
        </w:rPr>
        <w:tab/>
        <w:t xml:space="preserve">Discussion on LS on </w:t>
      </w:r>
      <w:proofErr w:type="spellStart"/>
      <w:r>
        <w:rPr>
          <w:lang w:eastAsia="x-none"/>
        </w:rPr>
        <w:t>frequencyInfo</w:t>
      </w:r>
      <w:proofErr w:type="spellEnd"/>
      <w:r>
        <w:rPr>
          <w:lang w:eastAsia="x-none"/>
        </w:rPr>
        <w:t xml:space="preserve"> for NR SL RSRP measurements</w:t>
      </w:r>
      <w:r>
        <w:rPr>
          <w:lang w:eastAsia="x-none"/>
        </w:rPr>
        <w:tab/>
        <w:t>LG Electronics</w:t>
      </w:r>
    </w:p>
    <w:p w14:paraId="5541F486" w14:textId="77777777" w:rsidR="00D748B7" w:rsidRDefault="00D748B7" w:rsidP="00D748B7">
      <w:pPr>
        <w:pStyle w:val="ListParagraph"/>
        <w:numPr>
          <w:ilvl w:val="0"/>
          <w:numId w:val="20"/>
        </w:numPr>
        <w:rPr>
          <w:lang w:eastAsia="x-none"/>
        </w:rPr>
      </w:pPr>
      <w:r>
        <w:rPr>
          <w:lang w:eastAsia="x-none"/>
        </w:rPr>
        <w:t>R1-2309347</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Samsung</w:t>
      </w:r>
    </w:p>
    <w:p w14:paraId="5E4E9896" w14:textId="77777777" w:rsidR="00D748B7" w:rsidRDefault="00D748B7" w:rsidP="00D748B7">
      <w:pPr>
        <w:pStyle w:val="ListParagraph"/>
        <w:numPr>
          <w:ilvl w:val="0"/>
          <w:numId w:val="20"/>
        </w:numPr>
        <w:rPr>
          <w:lang w:eastAsia="x-none"/>
        </w:rPr>
      </w:pPr>
      <w:r>
        <w:rPr>
          <w:lang w:eastAsia="x-none"/>
        </w:rPr>
        <w:t>R1-2309470</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CATT, CICTCI</w:t>
      </w:r>
    </w:p>
    <w:p w14:paraId="08409F84" w14:textId="77777777" w:rsidR="00D748B7" w:rsidRDefault="00D748B7" w:rsidP="00D748B7">
      <w:pPr>
        <w:pStyle w:val="ListParagraph"/>
        <w:numPr>
          <w:ilvl w:val="0"/>
          <w:numId w:val="20"/>
        </w:numPr>
        <w:rPr>
          <w:lang w:eastAsia="x-none"/>
        </w:rPr>
      </w:pPr>
      <w:r>
        <w:rPr>
          <w:lang w:eastAsia="x-none"/>
        </w:rPr>
        <w:t>R1-2309583</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OPPO</w:t>
      </w:r>
    </w:p>
    <w:p w14:paraId="32344972" w14:textId="77777777" w:rsidR="00D748B7" w:rsidRDefault="00D748B7" w:rsidP="00D748B7">
      <w:pPr>
        <w:pStyle w:val="ListParagraph"/>
        <w:numPr>
          <w:ilvl w:val="0"/>
          <w:numId w:val="20"/>
        </w:numPr>
        <w:rPr>
          <w:lang w:eastAsia="x-none"/>
        </w:rPr>
      </w:pPr>
      <w:r>
        <w:rPr>
          <w:lang w:eastAsia="x-none"/>
        </w:rPr>
        <w:t>R1-2309745</w:t>
      </w:r>
      <w:r>
        <w:rPr>
          <w:lang w:eastAsia="x-none"/>
        </w:rPr>
        <w:tab/>
        <w:t xml:space="preserve">Discussion on RAN2 LS on </w:t>
      </w:r>
      <w:proofErr w:type="spellStart"/>
      <w:r>
        <w:rPr>
          <w:lang w:eastAsia="x-none"/>
        </w:rPr>
        <w:t>frequencyInfo</w:t>
      </w:r>
      <w:proofErr w:type="spellEnd"/>
      <w:r>
        <w:rPr>
          <w:lang w:eastAsia="x-none"/>
        </w:rPr>
        <w:t xml:space="preserve"> for NR SL RSRP measurements</w:t>
      </w:r>
      <w:r>
        <w:rPr>
          <w:lang w:eastAsia="x-none"/>
        </w:rPr>
        <w:tab/>
        <w:t xml:space="preserve">Huawei, </w:t>
      </w:r>
      <w:proofErr w:type="spellStart"/>
      <w:r>
        <w:rPr>
          <w:lang w:eastAsia="x-none"/>
        </w:rPr>
        <w:t>HiSilicon</w:t>
      </w:r>
      <w:proofErr w:type="spellEnd"/>
    </w:p>
    <w:p w14:paraId="1AF260A0" w14:textId="77777777" w:rsidR="00D748B7" w:rsidRDefault="00D748B7" w:rsidP="00D748B7">
      <w:pPr>
        <w:pStyle w:val="ListParagraph"/>
        <w:numPr>
          <w:ilvl w:val="0"/>
          <w:numId w:val="20"/>
        </w:numPr>
        <w:rPr>
          <w:lang w:eastAsia="x-none"/>
        </w:rPr>
      </w:pPr>
      <w:r>
        <w:rPr>
          <w:lang w:eastAsia="x-none"/>
        </w:rPr>
        <w:t>R1-2309809</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Apple</w:t>
      </w:r>
    </w:p>
    <w:p w14:paraId="11E27543" w14:textId="414B6D88" w:rsidR="00397092" w:rsidRPr="00524EBA" w:rsidRDefault="00D748B7" w:rsidP="00562895">
      <w:pPr>
        <w:pStyle w:val="ListParagraph"/>
        <w:numPr>
          <w:ilvl w:val="0"/>
          <w:numId w:val="20"/>
        </w:numPr>
        <w:snapToGrid w:val="0"/>
        <w:rPr>
          <w:szCs w:val="20"/>
        </w:rPr>
      </w:pPr>
      <w:r>
        <w:rPr>
          <w:lang w:eastAsia="x-none"/>
        </w:rPr>
        <w:t>R1-2310216</w:t>
      </w:r>
      <w:r>
        <w:rPr>
          <w:lang w:eastAsia="x-none"/>
        </w:rPr>
        <w:tab/>
        <w:t xml:space="preserve">[Draft] Reply LS on </w:t>
      </w:r>
      <w:proofErr w:type="spellStart"/>
      <w:r>
        <w:rPr>
          <w:lang w:eastAsia="x-none"/>
        </w:rPr>
        <w:t>frequencyInfo</w:t>
      </w:r>
      <w:proofErr w:type="spellEnd"/>
      <w:r>
        <w:rPr>
          <w:lang w:eastAsia="x-none"/>
        </w:rPr>
        <w:t xml:space="preserve"> for NR SL RSRP measurements</w:t>
      </w:r>
      <w:r>
        <w:rPr>
          <w:lang w:eastAsia="x-none"/>
        </w:rPr>
        <w:tab/>
        <w:t>Ericsson</w:t>
      </w:r>
    </w:p>
    <w:sectPr w:rsidR="00397092" w:rsidRPr="00524EBA">
      <w:footerReference w:type="even" r:id="rId8"/>
      <w:footerReference w:type="default" r:id="rId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CA2A2" w14:textId="77777777" w:rsidR="004B1A14" w:rsidRDefault="004B1A14">
      <w:pPr>
        <w:spacing w:after="0" w:line="240" w:lineRule="auto"/>
      </w:pPr>
      <w:r>
        <w:separator/>
      </w:r>
    </w:p>
  </w:endnote>
  <w:endnote w:type="continuationSeparator" w:id="0">
    <w:p w14:paraId="423FE279" w14:textId="77777777" w:rsidR="004B1A14" w:rsidRDefault="004B1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24EBD" w14:textId="77777777" w:rsidR="0017368A" w:rsidRDefault="0017368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17368A" w:rsidRDefault="0017368A">
    <w:pPr>
      <w:pStyle w:val="Footer"/>
    </w:pPr>
  </w:p>
  <w:p w14:paraId="2EFAA3DF" w14:textId="77777777" w:rsidR="0017368A" w:rsidRDefault="0017368A"/>
  <w:p w14:paraId="606D7D93" w14:textId="77777777" w:rsidR="0017368A" w:rsidRDefault="001736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44085" w14:textId="77777777" w:rsidR="0017368A" w:rsidRDefault="0017368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599C2B85" w14:textId="77777777" w:rsidR="0017368A" w:rsidRDefault="0017368A">
    <w:pPr>
      <w:pStyle w:val="Footer"/>
    </w:pPr>
  </w:p>
  <w:p w14:paraId="573E7B3C" w14:textId="77777777" w:rsidR="0017368A" w:rsidRDefault="0017368A"/>
  <w:p w14:paraId="130A988C" w14:textId="77777777" w:rsidR="0017368A" w:rsidRDefault="001736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B3552" w14:textId="77777777" w:rsidR="004B1A14" w:rsidRDefault="004B1A14">
      <w:pPr>
        <w:spacing w:after="0" w:line="240" w:lineRule="auto"/>
      </w:pPr>
      <w:r>
        <w:separator/>
      </w:r>
    </w:p>
  </w:footnote>
  <w:footnote w:type="continuationSeparator" w:id="0">
    <w:p w14:paraId="63C9D412" w14:textId="77777777" w:rsidR="004B1A14" w:rsidRDefault="004B1A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3386B"/>
    <w:multiLevelType w:val="hybridMultilevel"/>
    <w:tmpl w:val="4B50AD4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5879A4"/>
    <w:multiLevelType w:val="hybridMultilevel"/>
    <w:tmpl w:val="D50844C2"/>
    <w:lvl w:ilvl="0" w:tplc="04090005">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26034"/>
    <w:multiLevelType w:val="hybridMultilevel"/>
    <w:tmpl w:val="EAAC56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C5053C"/>
    <w:multiLevelType w:val="hybridMultilevel"/>
    <w:tmpl w:val="B2F04B0C"/>
    <w:lvl w:ilvl="0" w:tplc="861C75DA">
      <w:start w:val="1"/>
      <w:numFmt w:val="bullet"/>
      <w:lvlText w:val="•"/>
      <w:lvlJc w:val="left"/>
      <w:pPr>
        <w:ind w:left="800" w:hanging="400"/>
      </w:pPr>
      <w:rPr>
        <w:rFonts w:ascii="Arial" w:hAnsi="Arial" w:hint="default"/>
        <w:b w:val="0"/>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2E261D"/>
    <w:multiLevelType w:val="hybridMultilevel"/>
    <w:tmpl w:val="A1A49DE6"/>
    <w:lvl w:ilvl="0" w:tplc="6D70FE0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33CC2"/>
    <w:multiLevelType w:val="hybridMultilevel"/>
    <w:tmpl w:val="32F43C56"/>
    <w:lvl w:ilvl="0" w:tplc="6D70FE0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3"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6251D"/>
    <w:multiLevelType w:val="hybridMultilevel"/>
    <w:tmpl w:val="B4B40476"/>
    <w:lvl w:ilvl="0" w:tplc="E458B9B4">
      <w:start w:val="1"/>
      <w:numFmt w:val="bullet"/>
      <w:lvlText w:val="-"/>
      <w:lvlJc w:val="left"/>
      <w:pPr>
        <w:ind w:left="846" w:hanging="420"/>
      </w:pPr>
      <w:rPr>
        <w:rFonts w:ascii="DengXian" w:eastAsia="DengXian" w:hAnsi="DengXian"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35" w15:restartNumberingAfterBreak="0">
    <w:nsid w:val="5BAC0E9E"/>
    <w:multiLevelType w:val="hybridMultilevel"/>
    <w:tmpl w:val="0DE2F58E"/>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0F0219"/>
    <w:multiLevelType w:val="hybridMultilevel"/>
    <w:tmpl w:val="34809B3A"/>
    <w:lvl w:ilvl="0" w:tplc="6D70FE0A">
      <w:start w:val="1"/>
      <w:numFmt w:val="bullet"/>
      <w:lvlText w:val="•"/>
      <w:lvlJc w:val="left"/>
      <w:pPr>
        <w:tabs>
          <w:tab w:val="num" w:pos="720"/>
        </w:tabs>
        <w:ind w:left="720" w:hanging="360"/>
      </w:pPr>
      <w:rPr>
        <w:rFonts w:ascii="Arial" w:hAnsi="Arial" w:hint="default"/>
      </w:rPr>
    </w:lvl>
    <w:lvl w:ilvl="1" w:tplc="8B526CAC">
      <w:numFmt w:val="bullet"/>
      <w:lvlText w:val="•"/>
      <w:lvlJc w:val="left"/>
      <w:pPr>
        <w:tabs>
          <w:tab w:val="num" w:pos="1440"/>
        </w:tabs>
        <w:ind w:left="1440" w:hanging="360"/>
      </w:pPr>
      <w:rPr>
        <w:rFonts w:ascii="Arial" w:hAnsi="Arial" w:hint="default"/>
      </w:rPr>
    </w:lvl>
    <w:lvl w:ilvl="2" w:tplc="8B1AC64E" w:tentative="1">
      <w:start w:val="1"/>
      <w:numFmt w:val="bullet"/>
      <w:lvlText w:val="•"/>
      <w:lvlJc w:val="left"/>
      <w:pPr>
        <w:tabs>
          <w:tab w:val="num" w:pos="2160"/>
        </w:tabs>
        <w:ind w:left="2160" w:hanging="360"/>
      </w:pPr>
      <w:rPr>
        <w:rFonts w:ascii="Arial" w:hAnsi="Arial" w:hint="default"/>
      </w:rPr>
    </w:lvl>
    <w:lvl w:ilvl="3" w:tplc="111EF130" w:tentative="1">
      <w:start w:val="1"/>
      <w:numFmt w:val="bullet"/>
      <w:lvlText w:val="•"/>
      <w:lvlJc w:val="left"/>
      <w:pPr>
        <w:tabs>
          <w:tab w:val="num" w:pos="2880"/>
        </w:tabs>
        <w:ind w:left="2880" w:hanging="360"/>
      </w:pPr>
      <w:rPr>
        <w:rFonts w:ascii="Arial" w:hAnsi="Arial" w:hint="default"/>
      </w:rPr>
    </w:lvl>
    <w:lvl w:ilvl="4" w:tplc="5B60F1F8" w:tentative="1">
      <w:start w:val="1"/>
      <w:numFmt w:val="bullet"/>
      <w:lvlText w:val="•"/>
      <w:lvlJc w:val="left"/>
      <w:pPr>
        <w:tabs>
          <w:tab w:val="num" w:pos="3600"/>
        </w:tabs>
        <w:ind w:left="3600" w:hanging="360"/>
      </w:pPr>
      <w:rPr>
        <w:rFonts w:ascii="Arial" w:hAnsi="Arial" w:hint="default"/>
      </w:rPr>
    </w:lvl>
    <w:lvl w:ilvl="5" w:tplc="50BCBCF6" w:tentative="1">
      <w:start w:val="1"/>
      <w:numFmt w:val="bullet"/>
      <w:lvlText w:val="•"/>
      <w:lvlJc w:val="left"/>
      <w:pPr>
        <w:tabs>
          <w:tab w:val="num" w:pos="4320"/>
        </w:tabs>
        <w:ind w:left="4320" w:hanging="360"/>
      </w:pPr>
      <w:rPr>
        <w:rFonts w:ascii="Arial" w:hAnsi="Arial" w:hint="default"/>
      </w:rPr>
    </w:lvl>
    <w:lvl w:ilvl="6" w:tplc="B80E5E7A" w:tentative="1">
      <w:start w:val="1"/>
      <w:numFmt w:val="bullet"/>
      <w:lvlText w:val="•"/>
      <w:lvlJc w:val="left"/>
      <w:pPr>
        <w:tabs>
          <w:tab w:val="num" w:pos="5040"/>
        </w:tabs>
        <w:ind w:left="5040" w:hanging="360"/>
      </w:pPr>
      <w:rPr>
        <w:rFonts w:ascii="Arial" w:hAnsi="Arial" w:hint="default"/>
      </w:rPr>
    </w:lvl>
    <w:lvl w:ilvl="7" w:tplc="EC00829C" w:tentative="1">
      <w:start w:val="1"/>
      <w:numFmt w:val="bullet"/>
      <w:lvlText w:val="•"/>
      <w:lvlJc w:val="left"/>
      <w:pPr>
        <w:tabs>
          <w:tab w:val="num" w:pos="5760"/>
        </w:tabs>
        <w:ind w:left="5760" w:hanging="360"/>
      </w:pPr>
      <w:rPr>
        <w:rFonts w:ascii="Arial" w:hAnsi="Arial" w:hint="default"/>
      </w:rPr>
    </w:lvl>
    <w:lvl w:ilvl="8" w:tplc="2A60F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344E3F"/>
    <w:multiLevelType w:val="hybridMultilevel"/>
    <w:tmpl w:val="D87CC5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43"/>
  </w:num>
  <w:num w:numId="3">
    <w:abstractNumId w:val="11"/>
  </w:num>
  <w:num w:numId="4">
    <w:abstractNumId w:val="42"/>
  </w:num>
  <w:num w:numId="5">
    <w:abstractNumId w:val="24"/>
  </w:num>
  <w:num w:numId="6">
    <w:abstractNumId w:val="12"/>
  </w:num>
  <w:num w:numId="7">
    <w:abstractNumId w:val="26"/>
  </w:num>
  <w:num w:numId="8">
    <w:abstractNumId w:val="28"/>
  </w:num>
  <w:num w:numId="9">
    <w:abstractNumId w:val="16"/>
  </w:num>
  <w:num w:numId="10">
    <w:abstractNumId w:val="18"/>
  </w:num>
  <w:num w:numId="11">
    <w:abstractNumId w:val="23"/>
  </w:num>
  <w:num w:numId="12">
    <w:abstractNumId w:val="30"/>
  </w:num>
  <w:num w:numId="13">
    <w:abstractNumId w:val="29"/>
  </w:num>
  <w:num w:numId="14">
    <w:abstractNumId w:val="7"/>
  </w:num>
  <w:num w:numId="15">
    <w:abstractNumId w:val="15"/>
  </w:num>
  <w:num w:numId="16">
    <w:abstractNumId w:val="10"/>
  </w:num>
  <w:num w:numId="17">
    <w:abstractNumId w:val="27"/>
  </w:num>
  <w:num w:numId="18">
    <w:abstractNumId w:val="6"/>
  </w:num>
  <w:num w:numId="19">
    <w:abstractNumId w:val="20"/>
  </w:num>
  <w:num w:numId="20">
    <w:abstractNumId w:val="37"/>
  </w:num>
  <w:num w:numId="21">
    <w:abstractNumId w:val="13"/>
  </w:num>
  <w:num w:numId="22">
    <w:abstractNumId w:val="14"/>
  </w:num>
  <w:num w:numId="23">
    <w:abstractNumId w:val="39"/>
  </w:num>
  <w:num w:numId="24">
    <w:abstractNumId w:val="1"/>
  </w:num>
  <w:num w:numId="25">
    <w:abstractNumId w:val="38"/>
  </w:num>
  <w:num w:numId="26">
    <w:abstractNumId w:val="40"/>
  </w:num>
  <w:num w:numId="27">
    <w:abstractNumId w:val="2"/>
  </w:num>
  <w:num w:numId="28">
    <w:abstractNumId w:val="9"/>
  </w:num>
  <w:num w:numId="29">
    <w:abstractNumId w:val="22"/>
  </w:num>
  <w:num w:numId="30">
    <w:abstractNumId w:val="19"/>
  </w:num>
  <w:num w:numId="31">
    <w:abstractNumId w:val="0"/>
  </w:num>
  <w:num w:numId="32">
    <w:abstractNumId w:val="8"/>
  </w:num>
  <w:num w:numId="33">
    <w:abstractNumId w:val="34"/>
  </w:num>
  <w:num w:numId="34">
    <w:abstractNumId w:val="32"/>
  </w:num>
  <w:num w:numId="35">
    <w:abstractNumId w:val="3"/>
  </w:num>
  <w:num w:numId="36">
    <w:abstractNumId w:val="5"/>
  </w:num>
  <w:num w:numId="37">
    <w:abstractNumId w:val="35"/>
  </w:num>
  <w:num w:numId="38">
    <w:abstractNumId w:val="33"/>
  </w:num>
  <w:num w:numId="39">
    <w:abstractNumId w:val="36"/>
  </w:num>
  <w:num w:numId="40">
    <w:abstractNumId w:val="41"/>
  </w:num>
  <w:num w:numId="41">
    <w:abstractNumId w:val="21"/>
  </w:num>
  <w:num w:numId="42">
    <w:abstractNumId w:val="4"/>
  </w:num>
  <w:num w:numId="43">
    <w:abstractNumId w:val="31"/>
  </w:num>
  <w:num w:numId="44">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169"/>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090"/>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21E"/>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68B"/>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D7FFC"/>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2"/>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DEE"/>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68A"/>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5E2A"/>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C8C"/>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25"/>
    <w:rsid w:val="001B224B"/>
    <w:rsid w:val="001B22C6"/>
    <w:rsid w:val="001B262B"/>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285"/>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150"/>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6AF"/>
    <w:rsid w:val="001F36C8"/>
    <w:rsid w:val="001F3896"/>
    <w:rsid w:val="001F38A6"/>
    <w:rsid w:val="001F3CCA"/>
    <w:rsid w:val="001F3E2D"/>
    <w:rsid w:val="001F3E90"/>
    <w:rsid w:val="001F3E9A"/>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7C"/>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A4D"/>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C73"/>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A3"/>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5FDF"/>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3A2"/>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A9D"/>
    <w:rsid w:val="002E3DA8"/>
    <w:rsid w:val="002E3F8A"/>
    <w:rsid w:val="002E3F8B"/>
    <w:rsid w:val="002E4207"/>
    <w:rsid w:val="002E42CF"/>
    <w:rsid w:val="002E43E9"/>
    <w:rsid w:val="002E48C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3ECE"/>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41"/>
    <w:rsid w:val="003635B0"/>
    <w:rsid w:val="00363848"/>
    <w:rsid w:val="003638E6"/>
    <w:rsid w:val="003639FB"/>
    <w:rsid w:val="00363A69"/>
    <w:rsid w:val="00363AD8"/>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7DC"/>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E8"/>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3CED"/>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17"/>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4DA"/>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C5"/>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08C"/>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6B"/>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3AE"/>
    <w:rsid w:val="004727BB"/>
    <w:rsid w:val="00472895"/>
    <w:rsid w:val="00472EC2"/>
    <w:rsid w:val="00473266"/>
    <w:rsid w:val="0047344D"/>
    <w:rsid w:val="004735F9"/>
    <w:rsid w:val="00473BCE"/>
    <w:rsid w:val="00473BE0"/>
    <w:rsid w:val="00473CE1"/>
    <w:rsid w:val="00473D83"/>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3C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388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14"/>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D30"/>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381"/>
    <w:rsid w:val="004F1511"/>
    <w:rsid w:val="004F1514"/>
    <w:rsid w:val="004F16F2"/>
    <w:rsid w:val="004F1B9A"/>
    <w:rsid w:val="004F1C08"/>
    <w:rsid w:val="004F1CE6"/>
    <w:rsid w:val="004F1D1C"/>
    <w:rsid w:val="004F1DCE"/>
    <w:rsid w:val="004F1E6F"/>
    <w:rsid w:val="004F1EB3"/>
    <w:rsid w:val="004F211D"/>
    <w:rsid w:val="004F219F"/>
    <w:rsid w:val="004F23A5"/>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01"/>
    <w:rsid w:val="005246C5"/>
    <w:rsid w:val="00524968"/>
    <w:rsid w:val="00524B68"/>
    <w:rsid w:val="00524CF6"/>
    <w:rsid w:val="00524EBA"/>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4F5"/>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9F9"/>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02"/>
    <w:rsid w:val="00590A91"/>
    <w:rsid w:val="00590CBE"/>
    <w:rsid w:val="00590DE9"/>
    <w:rsid w:val="00590FAA"/>
    <w:rsid w:val="00590FF9"/>
    <w:rsid w:val="005910F3"/>
    <w:rsid w:val="005916A9"/>
    <w:rsid w:val="005916B9"/>
    <w:rsid w:val="005917D9"/>
    <w:rsid w:val="0059199D"/>
    <w:rsid w:val="00591F5F"/>
    <w:rsid w:val="00592009"/>
    <w:rsid w:val="005920D4"/>
    <w:rsid w:val="00592427"/>
    <w:rsid w:val="005925A6"/>
    <w:rsid w:val="0059273B"/>
    <w:rsid w:val="005929E4"/>
    <w:rsid w:val="00592B65"/>
    <w:rsid w:val="00592B75"/>
    <w:rsid w:val="00592C65"/>
    <w:rsid w:val="00592DF1"/>
    <w:rsid w:val="00592E0A"/>
    <w:rsid w:val="00592F48"/>
    <w:rsid w:val="00592FF9"/>
    <w:rsid w:val="0059318C"/>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AA9"/>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6BAB"/>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1"/>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8EE"/>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3D"/>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6D"/>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1B0"/>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173"/>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13"/>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8A8"/>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51B"/>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62"/>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60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9E2"/>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CA2"/>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33E"/>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62"/>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29A"/>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683"/>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0D3"/>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1D3"/>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91"/>
    <w:rsid w:val="007F566E"/>
    <w:rsid w:val="007F5B89"/>
    <w:rsid w:val="007F5DF1"/>
    <w:rsid w:val="007F67B7"/>
    <w:rsid w:val="007F6A22"/>
    <w:rsid w:val="007F6B91"/>
    <w:rsid w:val="007F6BE0"/>
    <w:rsid w:val="007F6CD1"/>
    <w:rsid w:val="007F6E14"/>
    <w:rsid w:val="007F6F32"/>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2818"/>
    <w:rsid w:val="00802BD4"/>
    <w:rsid w:val="00803031"/>
    <w:rsid w:val="00803111"/>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5"/>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27F0E"/>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1DFC"/>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680"/>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713A"/>
    <w:rsid w:val="00857441"/>
    <w:rsid w:val="0085762E"/>
    <w:rsid w:val="00857A38"/>
    <w:rsid w:val="00857F48"/>
    <w:rsid w:val="00860032"/>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9FE"/>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730"/>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21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C7A5D"/>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8AA"/>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9F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287"/>
    <w:rsid w:val="00952379"/>
    <w:rsid w:val="0095244A"/>
    <w:rsid w:val="00952559"/>
    <w:rsid w:val="0095268F"/>
    <w:rsid w:val="009527FF"/>
    <w:rsid w:val="00952CFA"/>
    <w:rsid w:val="009530A1"/>
    <w:rsid w:val="00953230"/>
    <w:rsid w:val="009536D2"/>
    <w:rsid w:val="00953849"/>
    <w:rsid w:val="00953973"/>
    <w:rsid w:val="00953BA0"/>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783"/>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492"/>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F8C"/>
    <w:rsid w:val="009B28DF"/>
    <w:rsid w:val="009B2DB7"/>
    <w:rsid w:val="009B2F18"/>
    <w:rsid w:val="009B2F8B"/>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5C1"/>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A2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706"/>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1AF2"/>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5F53"/>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76"/>
    <w:rsid w:val="00B164CC"/>
    <w:rsid w:val="00B1699F"/>
    <w:rsid w:val="00B16AAA"/>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6E5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A03"/>
    <w:rsid w:val="00B46CD7"/>
    <w:rsid w:val="00B46D84"/>
    <w:rsid w:val="00B4704D"/>
    <w:rsid w:val="00B470D9"/>
    <w:rsid w:val="00B47154"/>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8DC"/>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538"/>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2A5"/>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F37"/>
    <w:rsid w:val="00B960DF"/>
    <w:rsid w:val="00B9615A"/>
    <w:rsid w:val="00B96480"/>
    <w:rsid w:val="00B964A8"/>
    <w:rsid w:val="00B96760"/>
    <w:rsid w:val="00B968FD"/>
    <w:rsid w:val="00B96B36"/>
    <w:rsid w:val="00B96BDB"/>
    <w:rsid w:val="00B96C91"/>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0C1F"/>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57"/>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9C9"/>
    <w:rsid w:val="00BE7F4F"/>
    <w:rsid w:val="00BF02C7"/>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0A"/>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4FF7"/>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B37"/>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075"/>
    <w:rsid w:val="00C962A1"/>
    <w:rsid w:val="00C962C0"/>
    <w:rsid w:val="00C96494"/>
    <w:rsid w:val="00C964C6"/>
    <w:rsid w:val="00C964CC"/>
    <w:rsid w:val="00C964F8"/>
    <w:rsid w:val="00C965D7"/>
    <w:rsid w:val="00C96791"/>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3CCE"/>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34A"/>
    <w:rsid w:val="00CE638C"/>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8B7"/>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744"/>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3B"/>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403"/>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B16"/>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D72"/>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95"/>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48F"/>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26C"/>
    <w:rsid w:val="00E77375"/>
    <w:rsid w:val="00E773AE"/>
    <w:rsid w:val="00E7753D"/>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426"/>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771"/>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2C5"/>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B8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559"/>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BF6"/>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3D"/>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08"/>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EBA"/>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C90C87"/>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02698C"/>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rsid w:val="0002698C"/>
    <w:rPr>
      <w:rFonts w:eastAsia="Times New Roman"/>
      <w:lang w:eastAsia="en-US"/>
    </w:rPr>
  </w:style>
  <w:style w:type="character" w:customStyle="1" w:styleId="B1Char">
    <w:name w:val="B1 Char"/>
    <w:locked/>
    <w:rsid w:val="00BD5EA4"/>
    <w:rPr>
      <w:rFonts w:ascii="Times New Roman" w:hAnsi="Times New Roman"/>
      <w:lang w:val="en-GB"/>
    </w:rPr>
  </w:style>
  <w:style w:type="character" w:styleId="PlaceholderText">
    <w:name w:val="Placeholder Text"/>
    <w:uiPriority w:val="99"/>
    <w:qFormat/>
    <w:rsid w:val="00516728"/>
    <w:rPr>
      <w:color w:val="808080"/>
    </w:rPr>
  </w:style>
  <w:style w:type="paragraph" w:styleId="TOC1">
    <w:name w:val="toc 1"/>
    <w:basedOn w:val="Normal"/>
    <w:next w:val="Normal"/>
    <w:autoRedefine/>
    <w:semiHidden/>
    <w:unhideWhenUsed/>
    <w:rsid w:val="0045636B"/>
    <w:pPr>
      <w:spacing w:after="100"/>
    </w:pPr>
  </w:style>
  <w:style w:type="character" w:customStyle="1" w:styleId="LGTdocChar">
    <w:name w:val="LGTdoc_본문 Char"/>
    <w:link w:val="LGTdoc0"/>
    <w:qFormat/>
    <w:rsid w:val="0045636B"/>
    <w:rPr>
      <w:snapToGrid w:val="0"/>
      <w:kern w:val="2"/>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50593">
      <w:bodyDiv w:val="1"/>
      <w:marLeft w:val="0"/>
      <w:marRight w:val="0"/>
      <w:marTop w:val="0"/>
      <w:marBottom w:val="0"/>
      <w:divBdr>
        <w:top w:val="none" w:sz="0" w:space="0" w:color="auto"/>
        <w:left w:val="none" w:sz="0" w:space="0" w:color="auto"/>
        <w:bottom w:val="none" w:sz="0" w:space="0" w:color="auto"/>
        <w:right w:val="none" w:sz="0" w:space="0" w:color="auto"/>
      </w:divBdr>
      <w:divsChild>
        <w:div w:id="1634826505">
          <w:marLeft w:val="0"/>
          <w:marRight w:val="0"/>
          <w:marTop w:val="0"/>
          <w:marBottom w:val="0"/>
          <w:divBdr>
            <w:top w:val="none" w:sz="0" w:space="0" w:color="auto"/>
            <w:left w:val="none" w:sz="0" w:space="0" w:color="auto"/>
            <w:bottom w:val="none" w:sz="0" w:space="0" w:color="auto"/>
            <w:right w:val="none" w:sz="0" w:space="0" w:color="auto"/>
          </w:divBdr>
        </w:div>
      </w:divsChild>
    </w:div>
    <w:div w:id="886379357">
      <w:bodyDiv w:val="1"/>
      <w:marLeft w:val="0"/>
      <w:marRight w:val="0"/>
      <w:marTop w:val="0"/>
      <w:marBottom w:val="0"/>
      <w:divBdr>
        <w:top w:val="none" w:sz="0" w:space="0" w:color="auto"/>
        <w:left w:val="none" w:sz="0" w:space="0" w:color="auto"/>
        <w:bottom w:val="none" w:sz="0" w:space="0" w:color="auto"/>
        <w:right w:val="none" w:sz="0" w:space="0" w:color="auto"/>
      </w:divBdr>
      <w:divsChild>
        <w:div w:id="46685976">
          <w:marLeft w:val="0"/>
          <w:marRight w:val="0"/>
          <w:marTop w:val="0"/>
          <w:marBottom w:val="0"/>
          <w:divBdr>
            <w:top w:val="none" w:sz="0" w:space="0" w:color="auto"/>
            <w:left w:val="none" w:sz="0" w:space="0" w:color="auto"/>
            <w:bottom w:val="none" w:sz="0" w:space="0" w:color="auto"/>
            <w:right w:val="none" w:sz="0" w:space="0" w:color="auto"/>
          </w:divBdr>
        </w:div>
        <w:div w:id="1077745767">
          <w:marLeft w:val="0"/>
          <w:marRight w:val="0"/>
          <w:marTop w:val="0"/>
          <w:marBottom w:val="0"/>
          <w:divBdr>
            <w:top w:val="none" w:sz="0" w:space="0" w:color="auto"/>
            <w:left w:val="none" w:sz="0" w:space="0" w:color="auto"/>
            <w:bottom w:val="none" w:sz="0" w:space="0" w:color="auto"/>
            <w:right w:val="none" w:sz="0" w:space="0" w:color="auto"/>
          </w:divBdr>
        </w:div>
        <w:div w:id="958536645">
          <w:marLeft w:val="0"/>
          <w:marRight w:val="0"/>
          <w:marTop w:val="0"/>
          <w:marBottom w:val="0"/>
          <w:divBdr>
            <w:top w:val="none" w:sz="0" w:space="0" w:color="auto"/>
            <w:left w:val="none" w:sz="0" w:space="0" w:color="auto"/>
            <w:bottom w:val="none" w:sz="0" w:space="0" w:color="auto"/>
            <w:right w:val="none" w:sz="0" w:space="0" w:color="auto"/>
          </w:divBdr>
        </w:div>
        <w:div w:id="1425760653">
          <w:marLeft w:val="0"/>
          <w:marRight w:val="0"/>
          <w:marTop w:val="0"/>
          <w:marBottom w:val="0"/>
          <w:divBdr>
            <w:top w:val="none" w:sz="0" w:space="0" w:color="auto"/>
            <w:left w:val="none" w:sz="0" w:space="0" w:color="auto"/>
            <w:bottom w:val="none" w:sz="0" w:space="0" w:color="auto"/>
            <w:right w:val="none" w:sz="0" w:space="0" w:color="auto"/>
          </w:divBdr>
        </w:div>
      </w:divsChild>
    </w:div>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176649347">
      <w:bodyDiv w:val="1"/>
      <w:marLeft w:val="0"/>
      <w:marRight w:val="0"/>
      <w:marTop w:val="0"/>
      <w:marBottom w:val="0"/>
      <w:divBdr>
        <w:top w:val="none" w:sz="0" w:space="0" w:color="auto"/>
        <w:left w:val="none" w:sz="0" w:space="0" w:color="auto"/>
        <w:bottom w:val="none" w:sz="0" w:space="0" w:color="auto"/>
        <w:right w:val="none" w:sz="0" w:space="0" w:color="auto"/>
      </w:divBdr>
      <w:divsChild>
        <w:div w:id="1882551472">
          <w:marLeft w:val="0"/>
          <w:marRight w:val="0"/>
          <w:marTop w:val="0"/>
          <w:marBottom w:val="0"/>
          <w:divBdr>
            <w:top w:val="none" w:sz="0" w:space="0" w:color="auto"/>
            <w:left w:val="none" w:sz="0" w:space="0" w:color="auto"/>
            <w:bottom w:val="none" w:sz="0" w:space="0" w:color="auto"/>
            <w:right w:val="none" w:sz="0" w:space="0" w:color="auto"/>
          </w:divBdr>
        </w:div>
        <w:div w:id="606355173">
          <w:marLeft w:val="0"/>
          <w:marRight w:val="0"/>
          <w:marTop w:val="0"/>
          <w:marBottom w:val="0"/>
          <w:divBdr>
            <w:top w:val="none" w:sz="0" w:space="0" w:color="auto"/>
            <w:left w:val="none" w:sz="0" w:space="0" w:color="auto"/>
            <w:bottom w:val="none" w:sz="0" w:space="0" w:color="auto"/>
            <w:right w:val="none" w:sz="0" w:space="0" w:color="auto"/>
          </w:divBdr>
        </w:div>
        <w:div w:id="2142650371">
          <w:marLeft w:val="0"/>
          <w:marRight w:val="0"/>
          <w:marTop w:val="0"/>
          <w:marBottom w:val="0"/>
          <w:divBdr>
            <w:top w:val="none" w:sz="0" w:space="0" w:color="auto"/>
            <w:left w:val="none" w:sz="0" w:space="0" w:color="auto"/>
            <w:bottom w:val="none" w:sz="0" w:space="0" w:color="auto"/>
            <w:right w:val="none" w:sz="0" w:space="0" w:color="auto"/>
          </w:divBdr>
        </w:div>
      </w:divsChild>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48507670">
      <w:bodyDiv w:val="1"/>
      <w:marLeft w:val="0"/>
      <w:marRight w:val="0"/>
      <w:marTop w:val="0"/>
      <w:marBottom w:val="0"/>
      <w:divBdr>
        <w:top w:val="none" w:sz="0" w:space="0" w:color="auto"/>
        <w:left w:val="none" w:sz="0" w:space="0" w:color="auto"/>
        <w:bottom w:val="none" w:sz="0" w:space="0" w:color="auto"/>
        <w:right w:val="none" w:sz="0" w:space="0" w:color="auto"/>
      </w:divBdr>
      <w:divsChild>
        <w:div w:id="676229562">
          <w:marLeft w:val="0"/>
          <w:marRight w:val="0"/>
          <w:marTop w:val="0"/>
          <w:marBottom w:val="0"/>
          <w:divBdr>
            <w:top w:val="none" w:sz="0" w:space="0" w:color="auto"/>
            <w:left w:val="none" w:sz="0" w:space="0" w:color="auto"/>
            <w:bottom w:val="none" w:sz="0" w:space="0" w:color="auto"/>
            <w:right w:val="none" w:sz="0" w:space="0" w:color="auto"/>
          </w:divBdr>
        </w:div>
      </w:divsChild>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834832118">
      <w:bodyDiv w:val="1"/>
      <w:marLeft w:val="0"/>
      <w:marRight w:val="0"/>
      <w:marTop w:val="0"/>
      <w:marBottom w:val="0"/>
      <w:divBdr>
        <w:top w:val="none" w:sz="0" w:space="0" w:color="auto"/>
        <w:left w:val="none" w:sz="0" w:space="0" w:color="auto"/>
        <w:bottom w:val="none" w:sz="0" w:space="0" w:color="auto"/>
        <w:right w:val="none" w:sz="0" w:space="0" w:color="auto"/>
      </w:divBdr>
      <w:divsChild>
        <w:div w:id="1780416804">
          <w:marLeft w:val="0"/>
          <w:marRight w:val="0"/>
          <w:marTop w:val="0"/>
          <w:marBottom w:val="0"/>
          <w:divBdr>
            <w:top w:val="none" w:sz="0" w:space="0" w:color="auto"/>
            <w:left w:val="none" w:sz="0" w:space="0" w:color="auto"/>
            <w:bottom w:val="none" w:sz="0" w:space="0" w:color="auto"/>
            <w:right w:val="none" w:sz="0" w:space="0" w:color="auto"/>
          </w:divBdr>
        </w:div>
        <w:div w:id="1376005298">
          <w:marLeft w:val="0"/>
          <w:marRight w:val="0"/>
          <w:marTop w:val="0"/>
          <w:marBottom w:val="0"/>
          <w:divBdr>
            <w:top w:val="none" w:sz="0" w:space="0" w:color="auto"/>
            <w:left w:val="none" w:sz="0" w:space="0" w:color="auto"/>
            <w:bottom w:val="none" w:sz="0" w:space="0" w:color="auto"/>
            <w:right w:val="none" w:sz="0" w:space="0" w:color="auto"/>
          </w:divBdr>
        </w:div>
        <w:div w:id="889152196">
          <w:marLeft w:val="0"/>
          <w:marRight w:val="0"/>
          <w:marTop w:val="0"/>
          <w:marBottom w:val="0"/>
          <w:divBdr>
            <w:top w:val="none" w:sz="0" w:space="0" w:color="auto"/>
            <w:left w:val="none" w:sz="0" w:space="0" w:color="auto"/>
            <w:bottom w:val="none" w:sz="0" w:space="0" w:color="auto"/>
            <w:right w:val="none" w:sz="0" w:space="0" w:color="auto"/>
          </w:divBdr>
        </w:div>
        <w:div w:id="587618394">
          <w:marLeft w:val="0"/>
          <w:marRight w:val="0"/>
          <w:marTop w:val="0"/>
          <w:marBottom w:val="0"/>
          <w:divBdr>
            <w:top w:val="none" w:sz="0" w:space="0" w:color="auto"/>
            <w:left w:val="none" w:sz="0" w:space="0" w:color="auto"/>
            <w:bottom w:val="none" w:sz="0" w:space="0" w:color="auto"/>
            <w:right w:val="none" w:sz="0" w:space="0" w:color="auto"/>
          </w:divBdr>
        </w:div>
        <w:div w:id="379599917">
          <w:marLeft w:val="0"/>
          <w:marRight w:val="0"/>
          <w:marTop w:val="0"/>
          <w:marBottom w:val="0"/>
          <w:divBdr>
            <w:top w:val="none" w:sz="0" w:space="0" w:color="auto"/>
            <w:left w:val="none" w:sz="0" w:space="0" w:color="auto"/>
            <w:bottom w:val="none" w:sz="0" w:space="0" w:color="auto"/>
            <w:right w:val="none" w:sz="0" w:space="0" w:color="auto"/>
          </w:divBdr>
        </w:div>
      </w:divsChild>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1693</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Sarun Selvanesan</cp:lastModifiedBy>
  <cp:revision>2</cp:revision>
  <cp:lastPrinted>2019-01-09T21:30:00Z</cp:lastPrinted>
  <dcterms:created xsi:type="dcterms:W3CDTF">2023-10-11T11:23:00Z</dcterms:created>
  <dcterms:modified xsi:type="dcterms:W3CDTF">2023-10-11T11:23:00Z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(3)ZePFiOHNepCKdJRMouZzlb2yzH/g8UPcmVkjY9ldTthy09rhAo19q/MyGJc+CLqfyKvFb+Cs MXk+WNsHG3gwNPt6dtumIUEmPEomsSfpH2cjPPHlPCAuMCEVCGJ0pPVUjROy0mozeEeNZWVa KsGU+wEFC/JoyfhOIbIPjlNWHAfJ6pXAq497GBSi+DOr+Es3abPul7NiY74KA/7NVHkOkS7E uZ6znSs3bMLXo4Fz+w</vt:lpwstr>
  </property>
  <property fmtid="{D5CDD505-2E9C-101B-9397-08002B2CF9AE}" pid="9" name="_2015_ms_pID_7253431">
    <vt:lpwstr>0wr4wMkKue+bbk95JpgQYmK1g6gs3Z0NabfltZGHuitY7Non5hcJYm HtC6muX0XYeKQgmozUQi+nUYmfL+FgO4S6jtvq6RMtig0Mnkdc2LKn8v76VJi35PZRnmVPCW gx2zWe6c1AYETpG+9Ya3vEXS2G/Q4X4M0NsUP2rPyDxkY86yLHQZvqJEG1YdxiePxaA7whjf X05yStD51Q/uIAk4Cl2HiO/wsyPLPcsORlPM</vt:lpwstr>
  </property>
  <property fmtid="{D5CDD505-2E9C-101B-9397-08002B2CF9AE}" pid="10" name="KSOProductBuildVer">
    <vt:lpwstr>2052-10.1.0.6395</vt:lpwstr>
  </property>
  <property fmtid="{D5CDD505-2E9C-101B-9397-08002B2CF9AE}" pid="11" name="_2015_ms_pID_7253432">
    <vt:lpwstr>HQ==</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E19668BCAEA0467091E6C9A6BC2DD44A</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7852fd70670b11ee8000272800002728">
    <vt:lpwstr>CWM5vAAG69lli7dm0T0o7QSoSvGQLZyEiuW8MyKDkYvFedtjmj1nCkGpFyRk5E0EI2tBV073GKaphlmHlc0UQWhBA==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1696931323</vt:lpwstr>
  </property>
</Properties>
</file>